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AB" w:rsidRDefault="00A77BFB">
      <w:pPr>
        <w:jc w:val="right"/>
        <w:rPr>
          <w:sz w:val="20"/>
        </w:rPr>
      </w:pPr>
      <w:r>
        <w:rPr>
          <w:sz w:val="20"/>
        </w:rPr>
        <w:t>HELSINGBORG 2013-10-09</w:t>
      </w:r>
    </w:p>
    <w:p w:rsidR="00A534AB" w:rsidRDefault="00A534AB">
      <w:pPr>
        <w:jc w:val="right"/>
        <w:rPr>
          <w:sz w:val="20"/>
        </w:rPr>
      </w:pPr>
    </w:p>
    <w:p w:rsidR="00A534AB" w:rsidRDefault="00A534AB">
      <w:pPr>
        <w:jc w:val="center"/>
        <w:rPr>
          <w:sz w:val="20"/>
        </w:rPr>
      </w:pPr>
    </w:p>
    <w:p w:rsidR="00A534AB" w:rsidRDefault="00A534AB">
      <w:pPr>
        <w:jc w:val="center"/>
        <w:rPr>
          <w:sz w:val="20"/>
        </w:rPr>
      </w:pPr>
    </w:p>
    <w:p w:rsidR="00A534AB" w:rsidRDefault="00A534AB">
      <w:pPr>
        <w:jc w:val="center"/>
        <w:rPr>
          <w:sz w:val="20"/>
        </w:rPr>
      </w:pPr>
    </w:p>
    <w:p w:rsidR="00A534AB" w:rsidRDefault="00A77B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FÖRVALTNINGSBERÄTTELSE 2012/13</w:t>
      </w:r>
    </w:p>
    <w:p w:rsidR="00A534AB" w:rsidRDefault="00A534AB">
      <w:pPr>
        <w:pStyle w:val="Rubrik1"/>
        <w:rPr>
          <w:sz w:val="28"/>
        </w:rPr>
      </w:pPr>
      <w:r>
        <w:rPr>
          <w:sz w:val="28"/>
        </w:rPr>
        <w:t>FÖR</w:t>
      </w:r>
    </w:p>
    <w:p w:rsidR="00A534AB" w:rsidRDefault="00A534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RÅÅNS FISKEVÅRDSOMRÅDESFÖRENING ANNO 2000</w:t>
      </w:r>
    </w:p>
    <w:p w:rsidR="00A534AB" w:rsidRDefault="00A534AB">
      <w:pPr>
        <w:jc w:val="center"/>
        <w:rPr>
          <w:sz w:val="20"/>
        </w:rPr>
      </w:pPr>
    </w:p>
    <w:p w:rsidR="00A534AB" w:rsidRDefault="00A534AB">
      <w:pPr>
        <w:pStyle w:val="Rubrik2"/>
      </w:pPr>
      <w:r>
        <w:t>Förvaltningsberättels</w:t>
      </w:r>
      <w:r w:rsidR="00A77BFB">
        <w:t>en avser perioden 1 augusti 2012</w:t>
      </w:r>
      <w:r w:rsidR="001726D8">
        <w:t xml:space="preserve"> till och med 31 juli 20</w:t>
      </w:r>
      <w:r w:rsidR="00A77BFB">
        <w:t>13</w:t>
      </w:r>
    </w:p>
    <w:p w:rsidR="00A534AB" w:rsidRDefault="00A534AB"/>
    <w:p w:rsidR="00A534AB" w:rsidRDefault="00A534AB">
      <w:pPr>
        <w:jc w:val="center"/>
        <w:rPr>
          <w:sz w:val="22"/>
        </w:rPr>
      </w:pPr>
    </w:p>
    <w:p w:rsidR="00A534AB" w:rsidRDefault="00A534AB">
      <w:pPr>
        <w:pStyle w:val="Brdtext2"/>
        <w:rPr>
          <w:sz w:val="22"/>
        </w:rPr>
      </w:pPr>
      <w:r>
        <w:rPr>
          <w:sz w:val="22"/>
        </w:rPr>
        <w:t>Rååns fiskevårdsområdesförening (RFVO</w:t>
      </w:r>
      <w:r w:rsidR="0075730F">
        <w:rPr>
          <w:sz w:val="22"/>
        </w:rPr>
        <w:t>F</w:t>
      </w:r>
      <w:r>
        <w:rPr>
          <w:sz w:val="22"/>
        </w:rPr>
        <w:t xml:space="preserve">) har till uppgift att tillvarata fiskerättsinnehavarnas gemensamma intressen samt verka för fiskevårdens bedrivande och utveckling.  Fiskevårdsområdet sträcker sig från landsvägsbron i Gantofta nedströms till Rååns mynning i Råå hamn samt alla biflöden som mynnar i Råån på denna sträcka. </w:t>
      </w:r>
    </w:p>
    <w:p w:rsidR="00A534AB" w:rsidRDefault="00A534AB">
      <w:pPr>
        <w:jc w:val="both"/>
        <w:rPr>
          <w:sz w:val="22"/>
        </w:rPr>
      </w:pPr>
    </w:p>
    <w:p w:rsidR="00A534AB" w:rsidRDefault="00A534AB">
      <w:pPr>
        <w:jc w:val="both"/>
        <w:rPr>
          <w:sz w:val="22"/>
        </w:rPr>
      </w:pPr>
      <w:r>
        <w:rPr>
          <w:sz w:val="22"/>
        </w:rPr>
        <w:t xml:space="preserve">Medlemmar i föreningen utgörs av personer som är ägare av fastighet med tillhörande fiskerätt i Råån på sträckan Gantofta – Råå. Fastighet med tillhörande fiskerätt framgår av aktuell fiskerättsförteckning som upprättas av Lantmäterimyndigheten. </w:t>
      </w:r>
    </w:p>
    <w:p w:rsidR="00A534AB" w:rsidRDefault="00A534AB">
      <w:pPr>
        <w:jc w:val="both"/>
        <w:rPr>
          <w:sz w:val="22"/>
        </w:rPr>
      </w:pPr>
    </w:p>
    <w:p w:rsidR="00A534AB" w:rsidRDefault="00A534AB">
      <w:pPr>
        <w:jc w:val="both"/>
        <w:rPr>
          <w:b/>
          <w:sz w:val="22"/>
        </w:rPr>
      </w:pPr>
      <w:r>
        <w:rPr>
          <w:b/>
          <w:sz w:val="22"/>
        </w:rPr>
        <w:t>Fiskevård</w:t>
      </w:r>
      <w:r w:rsidR="0051723B">
        <w:rPr>
          <w:b/>
          <w:sz w:val="22"/>
        </w:rPr>
        <w:t xml:space="preserve"> mm</w:t>
      </w:r>
    </w:p>
    <w:p w:rsidR="00265862" w:rsidRDefault="0075730F" w:rsidP="00265862">
      <w:pPr>
        <w:jc w:val="both"/>
        <w:rPr>
          <w:sz w:val="22"/>
        </w:rPr>
      </w:pPr>
      <w:r>
        <w:rPr>
          <w:sz w:val="22"/>
        </w:rPr>
        <w:t>RFVOF</w:t>
      </w:r>
      <w:r w:rsidR="00A534AB">
        <w:rPr>
          <w:sz w:val="22"/>
        </w:rPr>
        <w:t xml:space="preserve"> har aktivt arbetat med fiskevårdande insatser under verksamhetsåret. </w:t>
      </w:r>
      <w:r w:rsidR="00265862">
        <w:rPr>
          <w:sz w:val="22"/>
        </w:rPr>
        <w:t xml:space="preserve">Under verksamhetsperioden har löpande underhåll av fiskvägar, röjning för fiskeplatser och fisketillsyn skett. </w:t>
      </w:r>
    </w:p>
    <w:p w:rsidR="00AD6BEF" w:rsidRDefault="00A534AB">
      <w:pPr>
        <w:jc w:val="both"/>
        <w:rPr>
          <w:sz w:val="22"/>
        </w:rPr>
      </w:pPr>
      <w:r>
        <w:rPr>
          <w:sz w:val="22"/>
        </w:rPr>
        <w:t>Arbetet har sket</w:t>
      </w:r>
      <w:r w:rsidR="007151B1">
        <w:rPr>
          <w:sz w:val="22"/>
        </w:rPr>
        <w:t>t i samarbete med Helsingborgs s</w:t>
      </w:r>
      <w:r>
        <w:rPr>
          <w:sz w:val="22"/>
        </w:rPr>
        <w:t xml:space="preserve">tad och </w:t>
      </w:r>
      <w:r w:rsidR="001726D8">
        <w:rPr>
          <w:sz w:val="22"/>
        </w:rPr>
        <w:t xml:space="preserve">med </w:t>
      </w:r>
      <w:r w:rsidR="00ED136C" w:rsidRPr="00FF2695">
        <w:rPr>
          <w:sz w:val="22"/>
        </w:rPr>
        <w:t>Träd och Skog i Skåne AB</w:t>
      </w:r>
      <w:r w:rsidR="00992AA3" w:rsidRPr="00ED136C">
        <w:rPr>
          <w:color w:val="FF0000"/>
          <w:sz w:val="22"/>
        </w:rPr>
        <w:t xml:space="preserve"> </w:t>
      </w:r>
      <w:r w:rsidR="00992AA3">
        <w:rPr>
          <w:sz w:val="22"/>
        </w:rPr>
        <w:t>som entreprenör</w:t>
      </w:r>
      <w:r w:rsidR="0075730F">
        <w:rPr>
          <w:sz w:val="22"/>
        </w:rPr>
        <w:t>, samt av RFVOF</w:t>
      </w:r>
      <w:r w:rsidR="00475B9C">
        <w:rPr>
          <w:sz w:val="22"/>
        </w:rPr>
        <w:t xml:space="preserve"> utsedda fisketillsyningsmän.</w:t>
      </w:r>
      <w:r>
        <w:rPr>
          <w:sz w:val="22"/>
        </w:rPr>
        <w:t xml:space="preserve"> </w:t>
      </w:r>
      <w:r w:rsidR="00265862">
        <w:rPr>
          <w:sz w:val="22"/>
        </w:rPr>
        <w:t xml:space="preserve"> </w:t>
      </w:r>
    </w:p>
    <w:p w:rsidR="00AD6BEF" w:rsidRDefault="00AD6BEF">
      <w:pPr>
        <w:jc w:val="both"/>
        <w:rPr>
          <w:sz w:val="22"/>
        </w:rPr>
      </w:pPr>
    </w:p>
    <w:p w:rsidR="00AD6BEF" w:rsidRDefault="00265862" w:rsidP="00AD6BEF">
      <w:pPr>
        <w:pStyle w:val="Default"/>
        <w:rPr>
          <w:sz w:val="22"/>
        </w:rPr>
      </w:pPr>
      <w:r>
        <w:rPr>
          <w:sz w:val="22"/>
        </w:rPr>
        <w:t xml:space="preserve">Robert Versa, IGNITA Vatten &amp; Fiskevårdsbyrån, </w:t>
      </w:r>
      <w:r w:rsidR="007151B1">
        <w:rPr>
          <w:sz w:val="22"/>
        </w:rPr>
        <w:t xml:space="preserve">har verkat </w:t>
      </w:r>
      <w:r>
        <w:rPr>
          <w:sz w:val="22"/>
        </w:rPr>
        <w:t xml:space="preserve">som fiskevårdexpert för fiskevården i </w:t>
      </w:r>
      <w:proofErr w:type="spellStart"/>
      <w:r>
        <w:rPr>
          <w:sz w:val="22"/>
        </w:rPr>
        <w:t>Råån</w:t>
      </w:r>
      <w:proofErr w:type="spellEnd"/>
      <w:r w:rsidR="007151B1">
        <w:rPr>
          <w:sz w:val="22"/>
        </w:rPr>
        <w:t>, anlitad av Helsingborgs stad</w:t>
      </w:r>
      <w:r>
        <w:rPr>
          <w:sz w:val="22"/>
        </w:rPr>
        <w:t>.</w:t>
      </w:r>
      <w:r w:rsidR="00AD6BEF">
        <w:rPr>
          <w:sz w:val="22"/>
        </w:rPr>
        <w:t xml:space="preserve"> </w:t>
      </w:r>
      <w:r w:rsidR="00874CE9">
        <w:rPr>
          <w:sz w:val="22"/>
        </w:rPr>
        <w:t>Inom uppdraget har k</w:t>
      </w:r>
      <w:r w:rsidR="001B29C6">
        <w:rPr>
          <w:sz w:val="22"/>
        </w:rPr>
        <w:t>ontroll av fria fi</w:t>
      </w:r>
      <w:r w:rsidR="00874CE9">
        <w:rPr>
          <w:sz w:val="22"/>
        </w:rPr>
        <w:t xml:space="preserve">skevägar och lekinventering </w:t>
      </w:r>
      <w:r w:rsidR="001B29C6">
        <w:rPr>
          <w:sz w:val="22"/>
        </w:rPr>
        <w:t>utförts.</w:t>
      </w:r>
    </w:p>
    <w:p w:rsidR="006438EC" w:rsidRDefault="006438EC" w:rsidP="00AD6BEF">
      <w:pPr>
        <w:pStyle w:val="Default"/>
        <w:rPr>
          <w:sz w:val="22"/>
        </w:rPr>
      </w:pPr>
    </w:p>
    <w:p w:rsidR="006438EC" w:rsidRDefault="006438EC" w:rsidP="006438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Rensning och tätning av damm vid </w:t>
      </w:r>
      <w:proofErr w:type="spellStart"/>
      <w:r>
        <w:rPr>
          <w:sz w:val="22"/>
          <w:szCs w:val="22"/>
        </w:rPr>
        <w:t>Vestregård</w:t>
      </w:r>
      <w:proofErr w:type="spellEnd"/>
      <w:r>
        <w:rPr>
          <w:sz w:val="22"/>
          <w:szCs w:val="22"/>
        </w:rPr>
        <w:t xml:space="preserve"> har utförts under sensommaren 2012.</w:t>
      </w:r>
      <w:r w:rsidR="00102A6E">
        <w:rPr>
          <w:sz w:val="22"/>
          <w:szCs w:val="22"/>
        </w:rPr>
        <w:t xml:space="preserve"> Björn Olsson har hanterat uppdraget.</w:t>
      </w:r>
    </w:p>
    <w:p w:rsidR="006438EC" w:rsidRDefault="006438EC" w:rsidP="006438EC">
      <w:pPr>
        <w:pStyle w:val="Default"/>
        <w:rPr>
          <w:sz w:val="22"/>
          <w:szCs w:val="22"/>
        </w:rPr>
      </w:pPr>
    </w:p>
    <w:p w:rsidR="006438EC" w:rsidRDefault="006438EC" w:rsidP="006438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Rivning av gammalt dämme i </w:t>
      </w:r>
      <w:proofErr w:type="spellStart"/>
      <w:r>
        <w:rPr>
          <w:sz w:val="22"/>
          <w:szCs w:val="22"/>
        </w:rPr>
        <w:t>Kövlebäcken</w:t>
      </w:r>
      <w:proofErr w:type="spellEnd"/>
      <w:r>
        <w:rPr>
          <w:sz w:val="22"/>
          <w:szCs w:val="22"/>
        </w:rPr>
        <w:t xml:space="preserve">, invid </w:t>
      </w:r>
      <w:proofErr w:type="spellStart"/>
      <w:r>
        <w:rPr>
          <w:sz w:val="22"/>
          <w:szCs w:val="22"/>
        </w:rPr>
        <w:t>Fjärrestad</w:t>
      </w:r>
      <w:proofErr w:type="spellEnd"/>
      <w:r>
        <w:rPr>
          <w:sz w:val="22"/>
          <w:szCs w:val="22"/>
        </w:rPr>
        <w:t xml:space="preserve">, </w:t>
      </w:r>
      <w:r w:rsidR="00102A6E">
        <w:rPr>
          <w:sz w:val="22"/>
          <w:szCs w:val="22"/>
        </w:rPr>
        <w:t>har genomförts under hösten 2012.</w:t>
      </w:r>
    </w:p>
    <w:p w:rsidR="00102A6E" w:rsidRDefault="00102A6E" w:rsidP="006438EC">
      <w:pPr>
        <w:pStyle w:val="Default"/>
        <w:rPr>
          <w:sz w:val="22"/>
          <w:szCs w:val="22"/>
        </w:rPr>
      </w:pPr>
    </w:p>
    <w:p w:rsidR="00102A6E" w:rsidRDefault="00102A6E" w:rsidP="006438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Samråd </w:t>
      </w:r>
      <w:r w:rsidR="001B29C6">
        <w:rPr>
          <w:sz w:val="22"/>
          <w:szCs w:val="22"/>
        </w:rPr>
        <w:t xml:space="preserve">med Länsstyrelsen </w:t>
      </w:r>
      <w:r>
        <w:rPr>
          <w:sz w:val="22"/>
          <w:szCs w:val="22"/>
        </w:rPr>
        <w:t xml:space="preserve">angående dispens från reservatsföreskrifter </w:t>
      </w:r>
      <w:r w:rsidR="001B29C6">
        <w:rPr>
          <w:sz w:val="22"/>
          <w:szCs w:val="22"/>
        </w:rPr>
        <w:t>för genomförande av</w:t>
      </w:r>
      <w:r w:rsidR="00ED136C">
        <w:rPr>
          <w:sz w:val="22"/>
          <w:szCs w:val="22"/>
        </w:rPr>
        <w:t xml:space="preserve"> </w:t>
      </w:r>
      <w:r w:rsidR="00ED136C" w:rsidRPr="00ED136C">
        <w:rPr>
          <w:color w:val="auto"/>
          <w:sz w:val="22"/>
          <w:szCs w:val="22"/>
        </w:rPr>
        <w:t>viss</w:t>
      </w:r>
      <w:r w:rsidR="001B29C6">
        <w:rPr>
          <w:sz w:val="22"/>
          <w:szCs w:val="22"/>
        </w:rPr>
        <w:t xml:space="preserve"> huggning av</w:t>
      </w:r>
      <w:r w:rsidR="00874CE9">
        <w:rPr>
          <w:sz w:val="22"/>
          <w:szCs w:val="22"/>
        </w:rPr>
        <w:t xml:space="preserve"> vass i </w:t>
      </w:r>
      <w:proofErr w:type="spellStart"/>
      <w:r w:rsidR="00874CE9">
        <w:rPr>
          <w:sz w:val="22"/>
          <w:szCs w:val="22"/>
        </w:rPr>
        <w:t>åfåran</w:t>
      </w:r>
      <w:proofErr w:type="spellEnd"/>
      <w:r w:rsidR="00874CE9">
        <w:rPr>
          <w:sz w:val="22"/>
          <w:szCs w:val="22"/>
        </w:rPr>
        <w:t xml:space="preserve"> har genomförts. Länsstyrelsens b</w:t>
      </w:r>
      <w:r w:rsidR="001B29C6">
        <w:rPr>
          <w:sz w:val="22"/>
          <w:szCs w:val="22"/>
        </w:rPr>
        <w:t>eslut medger möjlighet till huggning av vass tidigast den 15 juli</w:t>
      </w:r>
      <w:r w:rsidR="00874CE9">
        <w:rPr>
          <w:sz w:val="22"/>
          <w:szCs w:val="22"/>
        </w:rPr>
        <w:t xml:space="preserve"> respektive år</w:t>
      </w:r>
      <w:r w:rsidR="001B29C6">
        <w:rPr>
          <w:sz w:val="22"/>
          <w:szCs w:val="22"/>
        </w:rPr>
        <w:t>.</w:t>
      </w:r>
    </w:p>
    <w:p w:rsidR="006438EC" w:rsidRDefault="006438EC" w:rsidP="006438EC">
      <w:pPr>
        <w:pStyle w:val="Default"/>
        <w:rPr>
          <w:sz w:val="22"/>
          <w:szCs w:val="22"/>
        </w:rPr>
      </w:pPr>
    </w:p>
    <w:p w:rsidR="006438EC" w:rsidRDefault="006438EC" w:rsidP="006438EC">
      <w:pPr>
        <w:pStyle w:val="Default"/>
        <w:rPr>
          <w:sz w:val="22"/>
          <w:szCs w:val="22"/>
        </w:rPr>
      </w:pPr>
      <w:r w:rsidRPr="005A43D8">
        <w:rPr>
          <w:sz w:val="22"/>
          <w:szCs w:val="22"/>
        </w:rPr>
        <w:t xml:space="preserve">Utredning avseende förbättringar av fiskeväg i </w:t>
      </w:r>
      <w:proofErr w:type="spellStart"/>
      <w:r w:rsidRPr="005A43D8">
        <w:rPr>
          <w:sz w:val="22"/>
          <w:szCs w:val="22"/>
        </w:rPr>
        <w:t>Kövlebäcken</w:t>
      </w:r>
      <w:proofErr w:type="spellEnd"/>
      <w:r w:rsidRPr="005A43D8">
        <w:rPr>
          <w:sz w:val="22"/>
          <w:szCs w:val="22"/>
        </w:rPr>
        <w:t xml:space="preserve"> samt utredning av läcka</w:t>
      </w:r>
      <w:r>
        <w:rPr>
          <w:sz w:val="22"/>
          <w:szCs w:val="22"/>
        </w:rPr>
        <w:t>nde damm vid Västergård är utförd</w:t>
      </w:r>
      <w:r w:rsidRPr="005A43D8">
        <w:rPr>
          <w:sz w:val="22"/>
          <w:szCs w:val="22"/>
        </w:rPr>
        <w:t xml:space="preserve"> av Robert Versa</w:t>
      </w:r>
      <w:r w:rsidR="00102A6E">
        <w:rPr>
          <w:sz w:val="22"/>
          <w:szCs w:val="22"/>
        </w:rPr>
        <w:t>, IGNITA</w:t>
      </w:r>
      <w:r w:rsidRPr="005A43D8">
        <w:rPr>
          <w:sz w:val="22"/>
          <w:szCs w:val="22"/>
        </w:rPr>
        <w:t>.</w:t>
      </w:r>
      <w:r w:rsidR="00102A6E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ostnad för åtgärder och nytt </w:t>
      </w:r>
      <w:proofErr w:type="spellStart"/>
      <w:r>
        <w:rPr>
          <w:sz w:val="22"/>
          <w:szCs w:val="22"/>
        </w:rPr>
        <w:t>omlöp</w:t>
      </w:r>
      <w:proofErr w:type="spellEnd"/>
      <w:r>
        <w:rPr>
          <w:sz w:val="22"/>
          <w:szCs w:val="22"/>
        </w:rPr>
        <w:t xml:space="preserve"> beräknas till ca 500 000 kr. Åtgärder </w:t>
      </w:r>
      <w:r w:rsidR="00102A6E">
        <w:rPr>
          <w:sz w:val="22"/>
          <w:szCs w:val="22"/>
        </w:rPr>
        <w:t xml:space="preserve">är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aktuella för närvarande.</w:t>
      </w:r>
    </w:p>
    <w:p w:rsidR="00102A6E" w:rsidRDefault="00102A6E" w:rsidP="006438EC">
      <w:pPr>
        <w:pStyle w:val="Default"/>
        <w:rPr>
          <w:sz w:val="22"/>
          <w:szCs w:val="22"/>
        </w:rPr>
      </w:pPr>
    </w:p>
    <w:p w:rsidR="00102A6E" w:rsidRPr="00FF2695" w:rsidRDefault="00102A6E" w:rsidP="006438EC">
      <w:pPr>
        <w:pStyle w:val="Default"/>
        <w:rPr>
          <w:color w:val="auto"/>
          <w:sz w:val="22"/>
          <w:szCs w:val="22"/>
        </w:rPr>
      </w:pPr>
      <w:r w:rsidRPr="00FF2695">
        <w:rPr>
          <w:color w:val="auto"/>
          <w:sz w:val="22"/>
          <w:szCs w:val="22"/>
        </w:rPr>
        <w:t>Planteringsplan för trädplantering för att förstärka beskuggningen av ån är framtagen</w:t>
      </w:r>
      <w:r w:rsidR="00ED136C" w:rsidRPr="00FF2695">
        <w:rPr>
          <w:color w:val="auto"/>
          <w:sz w:val="22"/>
          <w:szCs w:val="22"/>
        </w:rPr>
        <w:t xml:space="preserve"> och bekostad av Helsingborg stad</w:t>
      </w:r>
      <w:r w:rsidRPr="00FF2695">
        <w:rPr>
          <w:color w:val="auto"/>
          <w:sz w:val="22"/>
          <w:szCs w:val="22"/>
        </w:rPr>
        <w:t xml:space="preserve"> för sträckan Pålstorp till </w:t>
      </w:r>
      <w:proofErr w:type="spellStart"/>
      <w:r w:rsidRPr="00FF2695">
        <w:rPr>
          <w:color w:val="auto"/>
          <w:sz w:val="22"/>
          <w:szCs w:val="22"/>
        </w:rPr>
        <w:t>Görarps</w:t>
      </w:r>
      <w:proofErr w:type="spellEnd"/>
      <w:r w:rsidRPr="00FF2695">
        <w:rPr>
          <w:color w:val="auto"/>
          <w:sz w:val="22"/>
          <w:szCs w:val="22"/>
        </w:rPr>
        <w:t xml:space="preserve"> mölla, förslag framtaget av IGNITA.</w:t>
      </w:r>
      <w:r w:rsidR="00ED136C" w:rsidRPr="00FF2695">
        <w:rPr>
          <w:color w:val="auto"/>
          <w:sz w:val="22"/>
          <w:szCs w:val="22"/>
        </w:rPr>
        <w:t xml:space="preserve"> Planteringen kommer att genomföras under hösten 2013. </w:t>
      </w:r>
    </w:p>
    <w:p w:rsidR="00ED136C" w:rsidRPr="00FF2695" w:rsidRDefault="00ED136C" w:rsidP="006438EC">
      <w:pPr>
        <w:pStyle w:val="Default"/>
        <w:rPr>
          <w:color w:val="auto"/>
          <w:sz w:val="22"/>
          <w:szCs w:val="22"/>
        </w:rPr>
      </w:pPr>
    </w:p>
    <w:p w:rsidR="00ED136C" w:rsidRPr="00FF2695" w:rsidRDefault="00ED136C" w:rsidP="006438EC">
      <w:pPr>
        <w:pStyle w:val="Default"/>
        <w:rPr>
          <w:color w:val="auto"/>
          <w:sz w:val="22"/>
          <w:szCs w:val="22"/>
        </w:rPr>
      </w:pPr>
      <w:r w:rsidRPr="00FF2695">
        <w:rPr>
          <w:color w:val="auto"/>
          <w:sz w:val="22"/>
          <w:szCs w:val="22"/>
        </w:rPr>
        <w:t xml:space="preserve">En inventering av spänger och bryggor längs med fiskesträckan är även utförd och med denna som underlag kommer åtgärder att göras där behov finn under kommande år. </w:t>
      </w:r>
    </w:p>
    <w:p w:rsidR="001B29C6" w:rsidRPr="00FF2695" w:rsidRDefault="001B29C6" w:rsidP="006438EC">
      <w:pPr>
        <w:pStyle w:val="Default"/>
        <w:rPr>
          <w:color w:val="auto"/>
          <w:sz w:val="22"/>
          <w:szCs w:val="22"/>
        </w:rPr>
      </w:pPr>
    </w:p>
    <w:p w:rsidR="001B29C6" w:rsidRPr="00FF2695" w:rsidRDefault="001B29C6" w:rsidP="006438EC">
      <w:pPr>
        <w:pStyle w:val="Default"/>
        <w:rPr>
          <w:color w:val="auto"/>
          <w:sz w:val="22"/>
          <w:szCs w:val="22"/>
        </w:rPr>
      </w:pPr>
      <w:r w:rsidRPr="00FF2695">
        <w:rPr>
          <w:color w:val="auto"/>
          <w:sz w:val="22"/>
          <w:szCs w:val="22"/>
        </w:rPr>
        <w:t xml:space="preserve">Ålyngelledare vid </w:t>
      </w:r>
      <w:proofErr w:type="spellStart"/>
      <w:r w:rsidRPr="00FF2695">
        <w:rPr>
          <w:color w:val="auto"/>
          <w:sz w:val="22"/>
          <w:szCs w:val="22"/>
        </w:rPr>
        <w:t>Görarpsdammen</w:t>
      </w:r>
      <w:proofErr w:type="spellEnd"/>
      <w:r w:rsidRPr="00FF2695">
        <w:rPr>
          <w:color w:val="auto"/>
          <w:sz w:val="22"/>
          <w:szCs w:val="22"/>
        </w:rPr>
        <w:t xml:space="preserve"> är beställd</w:t>
      </w:r>
      <w:r w:rsidR="00ED136C" w:rsidRPr="00FF2695">
        <w:rPr>
          <w:color w:val="auto"/>
          <w:sz w:val="22"/>
          <w:szCs w:val="22"/>
        </w:rPr>
        <w:t xml:space="preserve"> genom Helsingborg stad</w:t>
      </w:r>
      <w:r w:rsidRPr="00FF2695">
        <w:rPr>
          <w:color w:val="auto"/>
          <w:sz w:val="22"/>
          <w:szCs w:val="22"/>
        </w:rPr>
        <w:t xml:space="preserve"> för utförande av Anders Eklöv.</w:t>
      </w:r>
    </w:p>
    <w:p w:rsidR="006438EC" w:rsidRPr="00FF2695" w:rsidRDefault="006438EC" w:rsidP="006438EC">
      <w:pPr>
        <w:pStyle w:val="Default"/>
        <w:rPr>
          <w:color w:val="auto"/>
          <w:sz w:val="22"/>
          <w:szCs w:val="22"/>
        </w:rPr>
      </w:pPr>
    </w:p>
    <w:p w:rsidR="006438EC" w:rsidRDefault="006438EC" w:rsidP="006438E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Förslag på tillgänglighetsanpassade fiskebryggor utmed </w:t>
      </w:r>
      <w:proofErr w:type="spellStart"/>
      <w:r>
        <w:rPr>
          <w:sz w:val="22"/>
          <w:szCs w:val="22"/>
        </w:rPr>
        <w:t>Råån</w:t>
      </w:r>
      <w:proofErr w:type="spellEnd"/>
      <w:r>
        <w:rPr>
          <w:sz w:val="22"/>
          <w:szCs w:val="22"/>
        </w:rPr>
        <w:t xml:space="preserve"> nedströms stenbron vid Rååvägen har tagits fram av Runeke Konsult AB för planerat uppförande under hösten/vintern 2013. </w:t>
      </w:r>
    </w:p>
    <w:p w:rsidR="006438EC" w:rsidRDefault="006438EC" w:rsidP="006438EC">
      <w:pPr>
        <w:pStyle w:val="Default"/>
        <w:rPr>
          <w:sz w:val="22"/>
          <w:szCs w:val="22"/>
        </w:rPr>
      </w:pPr>
    </w:p>
    <w:p w:rsidR="007420D5" w:rsidRDefault="00102A6E" w:rsidP="00AD6B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7420D5">
        <w:rPr>
          <w:sz w:val="22"/>
          <w:szCs w:val="22"/>
        </w:rPr>
        <w:t xml:space="preserve">21 april 2013 </w:t>
      </w:r>
      <w:r>
        <w:rPr>
          <w:sz w:val="22"/>
          <w:szCs w:val="22"/>
        </w:rPr>
        <w:t xml:space="preserve">genomfördes </w:t>
      </w:r>
      <w:r w:rsidR="007420D5">
        <w:rPr>
          <w:sz w:val="22"/>
          <w:szCs w:val="22"/>
        </w:rPr>
        <w:t>vid invigning</w:t>
      </w:r>
      <w:r>
        <w:rPr>
          <w:sz w:val="22"/>
          <w:szCs w:val="22"/>
        </w:rPr>
        <w:t>en</w:t>
      </w:r>
      <w:r w:rsidR="007420D5">
        <w:rPr>
          <w:sz w:val="22"/>
          <w:szCs w:val="22"/>
        </w:rPr>
        <w:t xml:space="preserve"> av ny gångstig vid </w:t>
      </w:r>
      <w:proofErr w:type="spellStart"/>
      <w:r w:rsidR="007420D5">
        <w:rPr>
          <w:sz w:val="22"/>
          <w:szCs w:val="22"/>
        </w:rPr>
        <w:t>Raus</w:t>
      </w:r>
      <w:proofErr w:type="spellEnd"/>
      <w:r w:rsidR="007420D5">
        <w:rPr>
          <w:sz w:val="22"/>
          <w:szCs w:val="22"/>
        </w:rPr>
        <w:t xml:space="preserve"> kyrka</w:t>
      </w:r>
      <w:r>
        <w:rPr>
          <w:sz w:val="22"/>
          <w:szCs w:val="22"/>
        </w:rPr>
        <w:t xml:space="preserve"> där även RFVO medverkade.</w:t>
      </w:r>
    </w:p>
    <w:p w:rsidR="001B29C6" w:rsidRDefault="001B29C6" w:rsidP="00AD6BEF">
      <w:pPr>
        <w:pStyle w:val="Default"/>
        <w:rPr>
          <w:sz w:val="22"/>
          <w:szCs w:val="22"/>
        </w:rPr>
      </w:pPr>
    </w:p>
    <w:p w:rsidR="001B29C6" w:rsidRDefault="001B29C6" w:rsidP="00AD6BEF">
      <w:pPr>
        <w:pStyle w:val="Default"/>
      </w:pPr>
      <w:r>
        <w:rPr>
          <w:sz w:val="22"/>
          <w:szCs w:val="22"/>
        </w:rPr>
        <w:t>Utredning av vattenvårdsåtgärder och släntavfasningar längst Lussebäcken är beställd av Runeke Konsult AB.</w:t>
      </w:r>
    </w:p>
    <w:p w:rsidR="00AD6BEF" w:rsidRDefault="00AD6BEF" w:rsidP="00AD6BEF">
      <w:pPr>
        <w:pStyle w:val="Default"/>
        <w:rPr>
          <w:sz w:val="22"/>
          <w:szCs w:val="22"/>
        </w:rPr>
      </w:pPr>
    </w:p>
    <w:p w:rsidR="002A3B7E" w:rsidRDefault="00102A6E" w:rsidP="002A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Ansökan har inlämnats och bidrag beviljats från </w:t>
      </w:r>
      <w:r w:rsidR="00441000" w:rsidRPr="005A43D8">
        <w:rPr>
          <w:sz w:val="22"/>
          <w:szCs w:val="22"/>
        </w:rPr>
        <w:t xml:space="preserve">Länsstyrelsen på </w:t>
      </w:r>
      <w:r>
        <w:rPr>
          <w:sz w:val="22"/>
          <w:szCs w:val="22"/>
        </w:rPr>
        <w:t xml:space="preserve">15 000 </w:t>
      </w:r>
      <w:r w:rsidR="002A3B7E" w:rsidRPr="005A43D8">
        <w:rPr>
          <w:sz w:val="22"/>
          <w:szCs w:val="22"/>
        </w:rPr>
        <w:t>kr</w:t>
      </w:r>
      <w:r w:rsidR="00441000" w:rsidRPr="005A43D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för utrivning och åtgärder av icke fungerande fiskeväg i </w:t>
      </w:r>
      <w:proofErr w:type="spellStart"/>
      <w:r>
        <w:rPr>
          <w:sz w:val="22"/>
          <w:szCs w:val="22"/>
        </w:rPr>
        <w:t>Härslövsbäcken</w:t>
      </w:r>
      <w:proofErr w:type="spellEnd"/>
      <w:r>
        <w:rPr>
          <w:sz w:val="22"/>
          <w:szCs w:val="22"/>
        </w:rPr>
        <w:t xml:space="preserve"> invid </w:t>
      </w:r>
      <w:proofErr w:type="spellStart"/>
      <w:r>
        <w:rPr>
          <w:sz w:val="22"/>
          <w:szCs w:val="22"/>
        </w:rPr>
        <w:t>Wallåkra</w:t>
      </w:r>
      <w:proofErr w:type="spellEnd"/>
      <w:r>
        <w:rPr>
          <w:sz w:val="22"/>
          <w:szCs w:val="22"/>
        </w:rPr>
        <w:t xml:space="preserve"> stenkärlsfabrik.</w:t>
      </w:r>
      <w:r w:rsidR="002A3B7E" w:rsidRPr="005A43D8">
        <w:rPr>
          <w:sz w:val="22"/>
          <w:szCs w:val="22"/>
        </w:rPr>
        <w:t xml:space="preserve"> </w:t>
      </w:r>
    </w:p>
    <w:p w:rsidR="005A43D8" w:rsidRDefault="005A43D8">
      <w:pPr>
        <w:rPr>
          <w:b/>
          <w:sz w:val="22"/>
        </w:rPr>
      </w:pPr>
    </w:p>
    <w:p w:rsidR="00A534AB" w:rsidRPr="004B2445" w:rsidRDefault="00A534AB">
      <w:pPr>
        <w:rPr>
          <w:b/>
          <w:sz w:val="22"/>
        </w:rPr>
      </w:pPr>
      <w:r w:rsidRPr="004B2445">
        <w:rPr>
          <w:b/>
          <w:sz w:val="22"/>
        </w:rPr>
        <w:t>Elfiske</w:t>
      </w:r>
      <w:r w:rsidR="001B29C6">
        <w:rPr>
          <w:b/>
          <w:sz w:val="22"/>
        </w:rPr>
        <w:t xml:space="preserve"> 2012</w:t>
      </w:r>
    </w:p>
    <w:p w:rsidR="00A534AB" w:rsidRPr="004B2445" w:rsidRDefault="001B29C6">
      <w:pPr>
        <w:jc w:val="both"/>
        <w:rPr>
          <w:sz w:val="22"/>
        </w:rPr>
      </w:pPr>
      <w:r>
        <w:rPr>
          <w:sz w:val="22"/>
        </w:rPr>
        <w:t>Under hösten 2012</w:t>
      </w:r>
      <w:r w:rsidR="005D7CBF" w:rsidRPr="004B2445">
        <w:rPr>
          <w:sz w:val="22"/>
        </w:rPr>
        <w:t xml:space="preserve"> utfördes elfiske på </w:t>
      </w:r>
      <w:r w:rsidR="00977AEB">
        <w:rPr>
          <w:sz w:val="22"/>
        </w:rPr>
        <w:t>6</w:t>
      </w:r>
      <w:r w:rsidR="00A534AB" w:rsidRPr="004B2445">
        <w:rPr>
          <w:sz w:val="22"/>
        </w:rPr>
        <w:t xml:space="preserve"> lokaler i Rååns avrinningssystem, se nedanstående tabell. Elfisket ger en god bild av tillståndet vad beträffar fisk i vattendraget och eventuell negativ påverkan a</w:t>
      </w:r>
      <w:r w:rsidR="005D7CBF" w:rsidRPr="004B2445">
        <w:rPr>
          <w:sz w:val="22"/>
        </w:rPr>
        <w:t xml:space="preserve">v vattendraget kan noteras. </w:t>
      </w:r>
      <w:r w:rsidR="005A43D8">
        <w:rPr>
          <w:sz w:val="22"/>
        </w:rPr>
        <w:t xml:space="preserve">Relativt höga tätheter av </w:t>
      </w:r>
      <w:r>
        <w:rPr>
          <w:sz w:val="22"/>
        </w:rPr>
        <w:t xml:space="preserve">0+ </w:t>
      </w:r>
      <w:r w:rsidR="005A43D8">
        <w:rPr>
          <w:sz w:val="22"/>
        </w:rPr>
        <w:t xml:space="preserve">öring </w:t>
      </w:r>
      <w:r>
        <w:rPr>
          <w:sz w:val="22"/>
        </w:rPr>
        <w:t xml:space="preserve">jämfört med tidigare år registrerades vid </w:t>
      </w:r>
      <w:r w:rsidR="005A43D8">
        <w:rPr>
          <w:sz w:val="22"/>
        </w:rPr>
        <w:t xml:space="preserve">Gantofta, </w:t>
      </w:r>
      <w:proofErr w:type="spellStart"/>
      <w:r w:rsidR="005A43D8">
        <w:rPr>
          <w:sz w:val="22"/>
        </w:rPr>
        <w:t>Tjutebäck</w:t>
      </w:r>
      <w:r>
        <w:rPr>
          <w:sz w:val="22"/>
        </w:rPr>
        <w:t>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Tostarpsbäcken</w:t>
      </w:r>
      <w:proofErr w:type="spellEnd"/>
      <w:r>
        <w:rPr>
          <w:sz w:val="22"/>
        </w:rPr>
        <w:t xml:space="preserve"> och Lussebäcken.</w:t>
      </w:r>
      <w:r w:rsidR="005A43D8">
        <w:rPr>
          <w:sz w:val="22"/>
        </w:rPr>
        <w:t xml:space="preserve"> </w:t>
      </w:r>
      <w:r>
        <w:rPr>
          <w:sz w:val="22"/>
        </w:rPr>
        <w:t>Resul</w:t>
      </w:r>
      <w:r w:rsidR="00A31063">
        <w:rPr>
          <w:sz w:val="22"/>
        </w:rPr>
        <w:t xml:space="preserve">tatet i Halmstadbäcken var lägre än medelvärdet för perioden 1995-2012, och vattenflödet extremt lågt, ca 50 % av </w:t>
      </w:r>
      <w:proofErr w:type="spellStart"/>
      <w:r w:rsidR="00A31063">
        <w:rPr>
          <w:sz w:val="22"/>
        </w:rPr>
        <w:t>åfåran</w:t>
      </w:r>
      <w:proofErr w:type="spellEnd"/>
      <w:r w:rsidR="00A31063">
        <w:rPr>
          <w:sz w:val="22"/>
        </w:rPr>
        <w:t xml:space="preserve"> var torrlagd. </w:t>
      </w:r>
      <w:r w:rsidR="00C86311">
        <w:rPr>
          <w:sz w:val="22"/>
        </w:rPr>
        <w:t xml:space="preserve">Grönling fångades på tre av lokalerna i förhållandevis låga </w:t>
      </w:r>
      <w:r w:rsidR="00A31063">
        <w:rPr>
          <w:sz w:val="22"/>
        </w:rPr>
        <w:t>tätheter. Sammantaget visar 2012</w:t>
      </w:r>
      <w:r w:rsidR="00C86311">
        <w:rPr>
          <w:sz w:val="22"/>
        </w:rPr>
        <w:t xml:space="preserve"> års elfiske på relativt stabila förhållande för fiskfaunan i </w:t>
      </w:r>
      <w:proofErr w:type="spellStart"/>
      <w:r w:rsidR="00C86311">
        <w:rPr>
          <w:sz w:val="22"/>
        </w:rPr>
        <w:t>Råån</w:t>
      </w:r>
      <w:proofErr w:type="spellEnd"/>
      <w:r w:rsidR="00C86311">
        <w:rPr>
          <w:sz w:val="22"/>
        </w:rPr>
        <w:t xml:space="preserve"> och dess tillflöden. </w:t>
      </w:r>
      <w:r w:rsidR="00A31063">
        <w:rPr>
          <w:sz w:val="22"/>
        </w:rPr>
        <w:t>För grönlingen finns en negativ trend med minskande täthet på de undersökta lokalerna.</w:t>
      </w:r>
      <w:r w:rsidR="00C86311">
        <w:rPr>
          <w:sz w:val="22"/>
        </w:rPr>
        <w:t xml:space="preserve"> </w:t>
      </w:r>
    </w:p>
    <w:p w:rsidR="00C94782" w:rsidRPr="00C94782" w:rsidRDefault="00C94782">
      <w:pPr>
        <w:jc w:val="both"/>
        <w:rPr>
          <w:sz w:val="22"/>
          <w:highlight w:val="yellow"/>
        </w:rPr>
      </w:pPr>
    </w:p>
    <w:p w:rsidR="00A534AB" w:rsidRPr="004B2445" w:rsidRDefault="00A534AB">
      <w:pPr>
        <w:jc w:val="both"/>
        <w:rPr>
          <w:rFonts w:ascii="Arial" w:hAnsi="Arial" w:cs="Arial"/>
          <w:sz w:val="20"/>
        </w:rPr>
      </w:pPr>
      <w:r w:rsidRPr="004B2445">
        <w:rPr>
          <w:rFonts w:ascii="Arial" w:hAnsi="Arial" w:cs="Arial"/>
          <w:b/>
          <w:bCs/>
          <w:sz w:val="20"/>
        </w:rPr>
        <w:t>Tabell:</w:t>
      </w:r>
      <w:r w:rsidRPr="004B2445">
        <w:rPr>
          <w:rFonts w:ascii="Arial" w:hAnsi="Arial" w:cs="Arial"/>
          <w:sz w:val="20"/>
        </w:rPr>
        <w:t xml:space="preserve"> Beräknad täthet av </w:t>
      </w:r>
      <w:proofErr w:type="gramStart"/>
      <w:r w:rsidRPr="004B2445">
        <w:rPr>
          <w:rFonts w:ascii="Arial" w:hAnsi="Arial" w:cs="Arial"/>
          <w:sz w:val="20"/>
        </w:rPr>
        <w:t xml:space="preserve">öringungar / </w:t>
      </w:r>
      <w:smartTag w:uri="urn:schemas-microsoft-com:office:smarttags" w:element="metricconverter">
        <w:smartTagPr>
          <w:attr w:name="ProductID" w:val="100 m2"/>
        </w:smartTagPr>
        <w:r w:rsidRPr="004B2445">
          <w:rPr>
            <w:rFonts w:ascii="Arial" w:hAnsi="Arial" w:cs="Arial"/>
            <w:sz w:val="20"/>
          </w:rPr>
          <w:t>100</w:t>
        </w:r>
        <w:proofErr w:type="gramEnd"/>
        <w:r w:rsidRPr="004B2445">
          <w:rPr>
            <w:rFonts w:ascii="Arial" w:hAnsi="Arial" w:cs="Arial"/>
            <w:sz w:val="20"/>
          </w:rPr>
          <w:t xml:space="preserve"> m2</w:t>
        </w:r>
      </w:smartTag>
      <w:r w:rsidRPr="004B2445">
        <w:rPr>
          <w:rFonts w:ascii="Arial" w:hAnsi="Arial" w:cs="Arial"/>
          <w:sz w:val="20"/>
        </w:rPr>
        <w:t>, årsungar (0+), äldre öring (&gt;0+), samt totalt antal öringar p</w:t>
      </w:r>
      <w:r w:rsidR="00C52781">
        <w:rPr>
          <w:rFonts w:ascii="Arial" w:hAnsi="Arial" w:cs="Arial"/>
          <w:sz w:val="20"/>
        </w:rPr>
        <w:t>er löpmeter å (öring/m) vid 201</w:t>
      </w:r>
      <w:r w:rsidR="00A31063">
        <w:rPr>
          <w:rFonts w:ascii="Arial" w:hAnsi="Arial" w:cs="Arial"/>
          <w:sz w:val="20"/>
        </w:rPr>
        <w:t>2</w:t>
      </w:r>
      <w:r w:rsidR="00C52781">
        <w:rPr>
          <w:rFonts w:ascii="Arial" w:hAnsi="Arial" w:cs="Arial"/>
          <w:sz w:val="20"/>
        </w:rPr>
        <w:t xml:space="preserve"> års elfiske.</w:t>
      </w:r>
    </w:p>
    <w:p w:rsidR="00A534AB" w:rsidRPr="004B2445" w:rsidRDefault="00A534AB">
      <w:pPr>
        <w:pStyle w:val="Rubrik3"/>
        <w:rPr>
          <w:sz w:val="22"/>
        </w:rPr>
      </w:pPr>
    </w:p>
    <w:tbl>
      <w:tblPr>
        <w:tblpPr w:leftFromText="141" w:rightFromText="141" w:vertAnchor="text" w:horzAnchor="margin" w:tblpY="-59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984"/>
        <w:gridCol w:w="851"/>
        <w:gridCol w:w="992"/>
        <w:gridCol w:w="850"/>
        <w:gridCol w:w="851"/>
        <w:gridCol w:w="567"/>
        <w:gridCol w:w="992"/>
        <w:gridCol w:w="992"/>
        <w:gridCol w:w="1206"/>
      </w:tblGrid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Lokal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Täthet 0+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Täthet &gt;0+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 xml:space="preserve">Öring </w:t>
            </w:r>
            <w:proofErr w:type="spellStart"/>
            <w:r w:rsidRPr="00D831A1">
              <w:rPr>
                <w:rFonts w:ascii="Arial" w:hAnsi="Arial" w:cs="Arial"/>
                <w:sz w:val="16"/>
                <w:szCs w:val="16"/>
              </w:rPr>
              <w:t>st/m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grönling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ål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nejonöga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småspigg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signalkräfta</w:t>
            </w:r>
          </w:p>
        </w:tc>
      </w:tr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Gantofta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Lussebäcken, Ramlösa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 xml:space="preserve">Lussebäcken, </w:t>
            </w:r>
            <w:proofErr w:type="spellStart"/>
            <w:r w:rsidRPr="00D831A1">
              <w:rPr>
                <w:rFonts w:ascii="Arial" w:hAnsi="Arial" w:cs="Arial"/>
                <w:sz w:val="16"/>
                <w:szCs w:val="16"/>
              </w:rPr>
              <w:t>Långeberga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31A1">
              <w:rPr>
                <w:rFonts w:ascii="Arial" w:hAnsi="Arial" w:cs="Arial"/>
                <w:sz w:val="16"/>
                <w:szCs w:val="16"/>
              </w:rPr>
              <w:t>Tjutebäcken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Bälteberga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31A1">
              <w:rPr>
                <w:rFonts w:ascii="Arial" w:hAnsi="Arial" w:cs="Arial"/>
                <w:sz w:val="16"/>
                <w:szCs w:val="16"/>
              </w:rPr>
              <w:t>Tostarpsbäcken</w:t>
            </w:r>
            <w:proofErr w:type="spellEnd"/>
            <w:r w:rsidRPr="00D831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831A1">
              <w:rPr>
                <w:rFonts w:ascii="Arial" w:hAnsi="Arial" w:cs="Arial"/>
                <w:sz w:val="16"/>
                <w:szCs w:val="16"/>
              </w:rPr>
              <w:t>Tostarp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496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4B2445">
            <w:pPr>
              <w:rPr>
                <w:rFonts w:ascii="Arial" w:hAnsi="Arial" w:cs="Arial"/>
                <w:sz w:val="16"/>
                <w:szCs w:val="16"/>
              </w:rPr>
            </w:pPr>
            <w:r w:rsidRPr="00D831A1">
              <w:rPr>
                <w:rFonts w:ascii="Arial" w:hAnsi="Arial" w:cs="Arial"/>
                <w:sz w:val="16"/>
                <w:szCs w:val="16"/>
              </w:rPr>
              <w:t>Halmstadbäcken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874CE9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A31063" w:rsidRPr="00D831A1" w:rsidTr="00A31063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4B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4B2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063" w:rsidRPr="00D831A1" w:rsidRDefault="00A31063" w:rsidP="00D83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1063" w:rsidRDefault="00A31063">
      <w:pPr>
        <w:jc w:val="both"/>
        <w:rPr>
          <w:b/>
          <w:sz w:val="22"/>
        </w:rPr>
      </w:pPr>
    </w:p>
    <w:p w:rsidR="00A534AB" w:rsidRDefault="00A534AB">
      <w:pPr>
        <w:jc w:val="both"/>
        <w:rPr>
          <w:b/>
          <w:sz w:val="22"/>
        </w:rPr>
      </w:pPr>
      <w:r>
        <w:rPr>
          <w:b/>
          <w:sz w:val="22"/>
        </w:rPr>
        <w:t>Fiskekortsförsäljning</w:t>
      </w:r>
    </w:p>
    <w:p w:rsidR="00E142A5" w:rsidRDefault="0075730F" w:rsidP="00C3705B">
      <w:pPr>
        <w:jc w:val="both"/>
        <w:rPr>
          <w:sz w:val="22"/>
        </w:rPr>
      </w:pPr>
      <w:r w:rsidRPr="0075730F">
        <w:rPr>
          <w:sz w:val="22"/>
        </w:rPr>
        <w:t xml:space="preserve">Martin Sommar </w:t>
      </w:r>
      <w:r w:rsidR="00A534AB" w:rsidRPr="0075730F">
        <w:rPr>
          <w:sz w:val="22"/>
        </w:rPr>
        <w:t>har på uppdrag av styrelsen</w:t>
      </w:r>
      <w:r w:rsidR="00A534AB">
        <w:rPr>
          <w:sz w:val="22"/>
        </w:rPr>
        <w:t xml:space="preserve"> ansvarat för redovisning av fiskekort och fiskerätt</w:t>
      </w:r>
      <w:r w:rsidR="00E142A5">
        <w:rPr>
          <w:sz w:val="22"/>
        </w:rPr>
        <w:t>sbevis samt distribution av fisk</w:t>
      </w:r>
      <w:r w:rsidR="00A534AB">
        <w:rPr>
          <w:sz w:val="22"/>
        </w:rPr>
        <w:t>ekort till försäljningsställena. Intäkterna från försålda fiskekort under</w:t>
      </w:r>
      <w:r w:rsidR="00F57590">
        <w:rPr>
          <w:sz w:val="22"/>
        </w:rPr>
        <w:t xml:space="preserve"> perioden framgår av ekonomisk redovisning</w:t>
      </w:r>
      <w:r w:rsidR="00A534AB">
        <w:rPr>
          <w:sz w:val="22"/>
        </w:rPr>
        <w:t>.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1420"/>
        <w:gridCol w:w="1420"/>
      </w:tblGrid>
      <w:tr w:rsidR="0075730F" w:rsidRPr="0075730F" w:rsidTr="0075730F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0F" w:rsidRPr="0075730F" w:rsidRDefault="0075730F" w:rsidP="00E142A5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0F" w:rsidRPr="0075730F" w:rsidRDefault="0075730F" w:rsidP="007573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0F" w:rsidRPr="0075730F" w:rsidRDefault="0075730F" w:rsidP="0075730F">
            <w:pPr>
              <w:rPr>
                <w:rFonts w:ascii="Arial" w:hAnsi="Arial" w:cs="Arial"/>
                <w:sz w:val="20"/>
              </w:rPr>
            </w:pPr>
          </w:p>
        </w:tc>
      </w:tr>
    </w:tbl>
    <w:p w:rsidR="0075730F" w:rsidRDefault="0075730F">
      <w:pPr>
        <w:jc w:val="both"/>
        <w:rPr>
          <w:i/>
          <w:iCs/>
          <w:sz w:val="22"/>
        </w:rPr>
      </w:pPr>
    </w:p>
    <w:p w:rsidR="00A534AB" w:rsidRDefault="00A534A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Försäljningsställen och fördelningen av fiskek</w:t>
      </w:r>
      <w:r w:rsidR="00C260C6">
        <w:rPr>
          <w:i/>
          <w:iCs/>
          <w:sz w:val="22"/>
        </w:rPr>
        <w:t>o</w:t>
      </w:r>
      <w:r w:rsidR="006438EC">
        <w:rPr>
          <w:i/>
          <w:iCs/>
          <w:sz w:val="22"/>
        </w:rPr>
        <w:t>rt har varit följande under 2012/13</w:t>
      </w:r>
      <w:r>
        <w:rPr>
          <w:i/>
          <w:iCs/>
          <w:sz w:val="22"/>
        </w:rPr>
        <w:t xml:space="preserve"> </w:t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Sportfiskedepån</w:t>
      </w:r>
      <w:r>
        <w:rPr>
          <w:sz w:val="22"/>
        </w:rPr>
        <w:tab/>
        <w:t>10 dagskort</w:t>
      </w:r>
      <w:r>
        <w:rPr>
          <w:sz w:val="22"/>
        </w:rPr>
        <w:tab/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Fiskekällan</w:t>
      </w:r>
      <w:r>
        <w:rPr>
          <w:sz w:val="22"/>
        </w:rPr>
        <w:tab/>
        <w:t xml:space="preserve">  5 dagskort</w:t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ICA Möllan</w:t>
      </w:r>
      <w:r>
        <w:rPr>
          <w:sz w:val="22"/>
        </w:rPr>
        <w:tab/>
        <w:t xml:space="preserve">  5 dagskort</w:t>
      </w:r>
    </w:p>
    <w:p w:rsidR="00A534AB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Tobaksaffären Råå</w:t>
      </w:r>
      <w:r>
        <w:rPr>
          <w:sz w:val="22"/>
        </w:rPr>
        <w:tab/>
        <w:t xml:space="preserve">  5 dagskort </w:t>
      </w:r>
    </w:p>
    <w:p w:rsidR="00C260C6" w:rsidRDefault="00A534AB">
      <w:pPr>
        <w:tabs>
          <w:tab w:val="left" w:pos="2160"/>
        </w:tabs>
        <w:rPr>
          <w:sz w:val="22"/>
        </w:rPr>
      </w:pPr>
      <w:r>
        <w:rPr>
          <w:sz w:val="22"/>
        </w:rPr>
        <w:t>Jonassons Nät</w:t>
      </w:r>
      <w:r w:rsidR="006438EC">
        <w:rPr>
          <w:sz w:val="22"/>
        </w:rPr>
        <w:t xml:space="preserve"> (affärsverksamheten har upphört under 2012)</w:t>
      </w:r>
    </w:p>
    <w:p w:rsidR="00A534AB" w:rsidRDefault="00733B30">
      <w:pPr>
        <w:tabs>
          <w:tab w:val="left" w:pos="2160"/>
        </w:tabs>
        <w:rPr>
          <w:sz w:val="22"/>
        </w:rPr>
      </w:pPr>
      <w:r>
        <w:rPr>
          <w:sz w:val="22"/>
        </w:rPr>
        <w:t xml:space="preserve">Dan </w:t>
      </w:r>
      <w:r w:rsidR="00C260C6">
        <w:rPr>
          <w:sz w:val="22"/>
        </w:rPr>
        <w:t>Tackel, Höganäs</w:t>
      </w:r>
      <w:r w:rsidR="00C260C6">
        <w:rPr>
          <w:sz w:val="22"/>
        </w:rPr>
        <w:tab/>
        <w:t xml:space="preserve">  5 dagskort</w:t>
      </w:r>
      <w:r w:rsidR="00A534AB">
        <w:rPr>
          <w:sz w:val="22"/>
        </w:rPr>
        <w:tab/>
      </w:r>
    </w:p>
    <w:p w:rsidR="00C260C6" w:rsidRPr="00C260C6" w:rsidRDefault="00A534AB" w:rsidP="00C260C6">
      <w:pPr>
        <w:pStyle w:val="Rubrik5"/>
      </w:pPr>
      <w:r>
        <w:t xml:space="preserve">Shell, Ättekulla          </w:t>
      </w:r>
      <w:r>
        <w:tab/>
        <w:t xml:space="preserve"> 10 dagskort </w:t>
      </w:r>
    </w:p>
    <w:p w:rsidR="00A534AB" w:rsidRDefault="00C260C6">
      <w:pPr>
        <w:pStyle w:val="Rubrik4"/>
      </w:pPr>
      <w:r>
        <w:t>Totalt:</w:t>
      </w:r>
      <w:r>
        <w:tab/>
        <w:t xml:space="preserve"> 45</w:t>
      </w:r>
      <w:r w:rsidR="00A534AB">
        <w:t xml:space="preserve"> dagskort</w:t>
      </w:r>
    </w:p>
    <w:p w:rsidR="00A534AB" w:rsidRDefault="00A534AB">
      <w:pPr>
        <w:jc w:val="both"/>
        <w:rPr>
          <w:sz w:val="22"/>
        </w:rPr>
      </w:pPr>
    </w:p>
    <w:p w:rsidR="005D449B" w:rsidRDefault="005D449B">
      <w:pPr>
        <w:jc w:val="both"/>
        <w:rPr>
          <w:sz w:val="22"/>
        </w:rPr>
      </w:pPr>
      <w:r>
        <w:rPr>
          <w:sz w:val="22"/>
        </w:rPr>
        <w:t xml:space="preserve">Under verksamhetsåret har Fiskekällan upphört med sin verksamhet samt under sommaren har </w:t>
      </w:r>
      <w:r w:rsidR="00AD6BEF">
        <w:rPr>
          <w:sz w:val="22"/>
        </w:rPr>
        <w:t>Jonassons Nät gått i konkurs och upphört som försäljningsställen.</w:t>
      </w:r>
    </w:p>
    <w:p w:rsidR="0051723B" w:rsidRDefault="00A534AB">
      <w:pPr>
        <w:jc w:val="both"/>
        <w:rPr>
          <w:sz w:val="22"/>
        </w:rPr>
      </w:pPr>
      <w:r>
        <w:rPr>
          <w:sz w:val="22"/>
        </w:rPr>
        <w:lastRenderedPageBreak/>
        <w:t>Årskort har tillhandahållits på samtliga försäljningsställen. Fiskerättsbevis för fiskerättsägare har tillhandahållits på Sportfiskedepån till en kostnad av 50 kr/år.</w:t>
      </w:r>
    </w:p>
    <w:p w:rsidR="0051723B" w:rsidRDefault="0051723B">
      <w:pPr>
        <w:jc w:val="both"/>
        <w:rPr>
          <w:sz w:val="22"/>
        </w:rPr>
      </w:pPr>
    </w:p>
    <w:p w:rsidR="00A534AB" w:rsidRDefault="00A534A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Följande fiske</w:t>
      </w:r>
      <w:r w:rsidR="007151B1">
        <w:rPr>
          <w:i/>
          <w:iCs/>
          <w:sz w:val="22"/>
        </w:rPr>
        <w:t>kor</w:t>
      </w:r>
      <w:r w:rsidR="00874CE9">
        <w:rPr>
          <w:i/>
          <w:iCs/>
          <w:sz w:val="22"/>
        </w:rPr>
        <w:t>tspriser har gällt under 2012/13</w:t>
      </w:r>
      <w:r>
        <w:rPr>
          <w:i/>
          <w:iCs/>
          <w:sz w:val="22"/>
        </w:rPr>
        <w:t>:</w:t>
      </w:r>
    </w:p>
    <w:p w:rsidR="00A534AB" w:rsidRDefault="00A534AB">
      <w:pPr>
        <w:rPr>
          <w:sz w:val="22"/>
        </w:rPr>
      </w:pPr>
      <w:r>
        <w:rPr>
          <w:sz w:val="22"/>
        </w:rPr>
        <w:t>Årskort vuxen: 1200 kr</w:t>
      </w:r>
    </w:p>
    <w:p w:rsidR="00A534AB" w:rsidRDefault="00A534AB">
      <w:pPr>
        <w:rPr>
          <w:sz w:val="22"/>
        </w:rPr>
      </w:pPr>
      <w:r>
        <w:rPr>
          <w:sz w:val="22"/>
        </w:rPr>
        <w:t>Årskort ungdom: 300 kr</w:t>
      </w:r>
    </w:p>
    <w:p w:rsidR="00A534AB" w:rsidRDefault="00A534AB">
      <w:pPr>
        <w:rPr>
          <w:sz w:val="22"/>
        </w:rPr>
      </w:pPr>
    </w:p>
    <w:p w:rsidR="00874CE9" w:rsidRDefault="00874CE9">
      <w:pPr>
        <w:rPr>
          <w:sz w:val="22"/>
        </w:rPr>
      </w:pP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t>Dagskort vuxen:</w:t>
      </w:r>
      <w:r>
        <w:rPr>
          <w:sz w:val="22"/>
        </w:rPr>
        <w:tab/>
        <w:t>(1/1 – 28/2) 150 kr</w:t>
      </w: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tab/>
        <w:t>(1/3 – 30/4) 130 kr</w:t>
      </w: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tab/>
        <w:t>(1/5 – 31/</w:t>
      </w:r>
      <w:proofErr w:type="gramStart"/>
      <w:r>
        <w:rPr>
          <w:sz w:val="22"/>
        </w:rPr>
        <w:t>7)   80</w:t>
      </w:r>
      <w:proofErr w:type="gramEnd"/>
      <w:r>
        <w:rPr>
          <w:sz w:val="22"/>
        </w:rPr>
        <w:t xml:space="preserve"> kr</w:t>
      </w:r>
    </w:p>
    <w:p w:rsidR="00A534AB" w:rsidRDefault="00A534AB">
      <w:pPr>
        <w:tabs>
          <w:tab w:val="left" w:pos="1800"/>
        </w:tabs>
        <w:rPr>
          <w:sz w:val="22"/>
        </w:rPr>
      </w:pPr>
      <w:r>
        <w:rPr>
          <w:sz w:val="22"/>
        </w:rPr>
        <w:tab/>
        <w:t>(1/8 – 30/9) 130 kr</w:t>
      </w:r>
    </w:p>
    <w:p w:rsidR="00A534AB" w:rsidRDefault="00A534AB">
      <w:pPr>
        <w:tabs>
          <w:tab w:val="left" w:pos="1620"/>
        </w:tabs>
        <w:rPr>
          <w:sz w:val="22"/>
        </w:rPr>
      </w:pPr>
    </w:p>
    <w:p w:rsidR="00A534AB" w:rsidRDefault="00A534AB">
      <w:pPr>
        <w:tabs>
          <w:tab w:val="left" w:pos="1620"/>
        </w:tabs>
        <w:rPr>
          <w:sz w:val="22"/>
        </w:rPr>
      </w:pPr>
      <w:r>
        <w:rPr>
          <w:sz w:val="22"/>
        </w:rPr>
        <w:t>Dagskort ungdom: 30 kr (oavsett månad)</w:t>
      </w:r>
    </w:p>
    <w:p w:rsidR="00A534AB" w:rsidRDefault="00A534AB">
      <w:pPr>
        <w:tabs>
          <w:tab w:val="left" w:pos="1620"/>
        </w:tabs>
        <w:rPr>
          <w:sz w:val="22"/>
        </w:rPr>
      </w:pPr>
    </w:p>
    <w:p w:rsidR="00A534AB" w:rsidRDefault="00A534AB">
      <w:pPr>
        <w:tabs>
          <w:tab w:val="left" w:pos="1620"/>
        </w:tabs>
        <w:rPr>
          <w:sz w:val="22"/>
        </w:rPr>
      </w:pPr>
      <w:r>
        <w:rPr>
          <w:sz w:val="22"/>
        </w:rPr>
        <w:t>Familjekort:</w:t>
      </w:r>
      <w:r>
        <w:rPr>
          <w:sz w:val="22"/>
        </w:rPr>
        <w:tab/>
        <w:t>(16/6-31/7) 100 kr/dag (gäller för 2 vuxna + 3 barn 11-17 år)</w:t>
      </w:r>
    </w:p>
    <w:p w:rsidR="0075730F" w:rsidRDefault="0075730F">
      <w:pPr>
        <w:jc w:val="both"/>
        <w:rPr>
          <w:sz w:val="22"/>
        </w:rPr>
      </w:pPr>
    </w:p>
    <w:p w:rsidR="00A534AB" w:rsidRDefault="00A534AB">
      <w:pPr>
        <w:rPr>
          <w:b/>
          <w:sz w:val="22"/>
        </w:rPr>
      </w:pPr>
      <w:r>
        <w:rPr>
          <w:b/>
          <w:sz w:val="22"/>
        </w:rPr>
        <w:t>Information</w:t>
      </w:r>
    </w:p>
    <w:p w:rsidR="00A534AB" w:rsidRDefault="00A534AB">
      <w:pPr>
        <w:jc w:val="both"/>
        <w:rPr>
          <w:sz w:val="22"/>
        </w:rPr>
      </w:pPr>
      <w:r>
        <w:rPr>
          <w:sz w:val="22"/>
        </w:rPr>
        <w:t xml:space="preserve">Föreningens hemsida kan nås på adress </w:t>
      </w:r>
      <w:hyperlink r:id="rId5" w:history="1">
        <w:r>
          <w:rPr>
            <w:rStyle w:val="Hyperlnk"/>
            <w:sz w:val="22"/>
          </w:rPr>
          <w:t>www.rfvo.se</w:t>
        </w:r>
      </w:hyperlink>
      <w:r>
        <w:rPr>
          <w:sz w:val="22"/>
        </w:rPr>
        <w:t xml:space="preserve">. På hemsidan finns aktuell information om fiskevårdsarbetet, fångstrapportering, resultat från elfisken, styrelsens sammansättning mm tillgänglig.  </w:t>
      </w:r>
    </w:p>
    <w:p w:rsidR="00A534AB" w:rsidRDefault="00A534AB">
      <w:pPr>
        <w:rPr>
          <w:b/>
          <w:sz w:val="22"/>
        </w:rPr>
      </w:pPr>
    </w:p>
    <w:p w:rsidR="00A534AB" w:rsidRDefault="00A534AB">
      <w:pPr>
        <w:rPr>
          <w:b/>
          <w:sz w:val="22"/>
        </w:rPr>
      </w:pPr>
      <w:r>
        <w:rPr>
          <w:b/>
          <w:sz w:val="22"/>
        </w:rPr>
        <w:t>Styrelsens sammansättning och möten</w:t>
      </w:r>
    </w:p>
    <w:p w:rsidR="00A534AB" w:rsidRDefault="007D0465">
      <w:pPr>
        <w:pStyle w:val="Brdtext"/>
        <w:rPr>
          <w:sz w:val="22"/>
        </w:rPr>
      </w:pPr>
      <w:r>
        <w:rPr>
          <w:sz w:val="22"/>
        </w:rPr>
        <w:t xml:space="preserve">Styrelsen har </w:t>
      </w:r>
      <w:r w:rsidR="006D7D13">
        <w:rPr>
          <w:sz w:val="22"/>
        </w:rPr>
        <w:t xml:space="preserve">utöver </w:t>
      </w:r>
      <w:r w:rsidR="002E4EE9">
        <w:rPr>
          <w:sz w:val="22"/>
        </w:rPr>
        <w:t xml:space="preserve">årsmötet </w:t>
      </w:r>
      <w:r w:rsidR="00874CE9">
        <w:rPr>
          <w:sz w:val="22"/>
        </w:rPr>
        <w:t xml:space="preserve">(2012-10-31) sammanträtt </w:t>
      </w:r>
      <w:r w:rsidR="002E4EE9">
        <w:rPr>
          <w:sz w:val="22"/>
        </w:rPr>
        <w:t>sex</w:t>
      </w:r>
      <w:r w:rsidR="00A534AB">
        <w:rPr>
          <w:sz w:val="22"/>
        </w:rPr>
        <w:t xml:space="preserve"> gånger under perioden i protokollförda möten </w:t>
      </w:r>
      <w:r w:rsidR="00C260C6">
        <w:rPr>
          <w:sz w:val="22"/>
        </w:rPr>
        <w:t>(</w:t>
      </w:r>
      <w:r w:rsidR="00733B30">
        <w:rPr>
          <w:sz w:val="22"/>
        </w:rPr>
        <w:t xml:space="preserve">protokoll </w:t>
      </w:r>
      <w:r w:rsidR="002E4EE9">
        <w:rPr>
          <w:sz w:val="22"/>
        </w:rPr>
        <w:t>nr 76-81</w:t>
      </w:r>
      <w:r w:rsidR="00C260C6">
        <w:rPr>
          <w:sz w:val="22"/>
        </w:rPr>
        <w:t xml:space="preserve">) </w:t>
      </w:r>
      <w:r w:rsidR="00A534AB">
        <w:rPr>
          <w:sz w:val="22"/>
        </w:rPr>
        <w:t>och utgjorts av ordföranden, sex ordinarie styrelseledamöter och två suppleanter och har bestått av följande medlemmar med respektive uppdrag:</w:t>
      </w:r>
    </w:p>
    <w:p w:rsidR="00A534AB" w:rsidRDefault="00A534AB">
      <w:pPr>
        <w:jc w:val="both"/>
        <w:rPr>
          <w:sz w:val="22"/>
        </w:rPr>
      </w:pPr>
    </w:p>
    <w:p w:rsidR="00A534AB" w:rsidRDefault="006D7D13">
      <w:pPr>
        <w:jc w:val="both"/>
        <w:rPr>
          <w:sz w:val="22"/>
        </w:rPr>
      </w:pPr>
      <w:r>
        <w:rPr>
          <w:sz w:val="22"/>
        </w:rPr>
        <w:t>Dieter Eckhoff</w:t>
      </w:r>
      <w:r w:rsidR="00A534AB">
        <w:rPr>
          <w:sz w:val="22"/>
        </w:rPr>
        <w:t>, ordförande</w:t>
      </w:r>
    </w:p>
    <w:p w:rsidR="00A534AB" w:rsidRDefault="006D7D13">
      <w:pPr>
        <w:jc w:val="both"/>
        <w:rPr>
          <w:sz w:val="22"/>
        </w:rPr>
      </w:pPr>
      <w:r>
        <w:rPr>
          <w:sz w:val="22"/>
        </w:rPr>
        <w:t xml:space="preserve">Per Lindqvist, </w:t>
      </w:r>
      <w:r w:rsidR="005D449B">
        <w:rPr>
          <w:sz w:val="22"/>
        </w:rPr>
        <w:t xml:space="preserve">styrelseledamot, </w:t>
      </w:r>
      <w:r>
        <w:rPr>
          <w:sz w:val="22"/>
        </w:rPr>
        <w:t>vice ordförande</w:t>
      </w:r>
    </w:p>
    <w:p w:rsidR="00A534AB" w:rsidRDefault="00A534AB">
      <w:pPr>
        <w:jc w:val="both"/>
        <w:rPr>
          <w:sz w:val="22"/>
        </w:rPr>
      </w:pPr>
      <w:smartTag w:uri="urn:schemas-microsoft-com:office:smarttags" w:element="PersonName">
        <w:r>
          <w:rPr>
            <w:sz w:val="22"/>
          </w:rPr>
          <w:t>Björn Stuhr Olsson</w:t>
        </w:r>
      </w:smartTag>
      <w:r>
        <w:rPr>
          <w:sz w:val="22"/>
        </w:rPr>
        <w:t>, styrelseledamot, kassör</w:t>
      </w:r>
    </w:p>
    <w:p w:rsidR="00A534AB" w:rsidRDefault="006D7D13">
      <w:pPr>
        <w:jc w:val="both"/>
        <w:rPr>
          <w:sz w:val="22"/>
        </w:rPr>
      </w:pPr>
      <w:r>
        <w:rPr>
          <w:sz w:val="22"/>
        </w:rPr>
        <w:t>Linda Hellberg</w:t>
      </w:r>
      <w:r w:rsidR="00A534AB">
        <w:rPr>
          <w:sz w:val="22"/>
        </w:rPr>
        <w:t>, styrelseledamot, sekreterare</w:t>
      </w:r>
    </w:p>
    <w:p w:rsidR="00A534AB" w:rsidRDefault="000038BB">
      <w:pPr>
        <w:jc w:val="both"/>
        <w:rPr>
          <w:sz w:val="22"/>
        </w:rPr>
      </w:pPr>
      <w:r>
        <w:rPr>
          <w:sz w:val="22"/>
        </w:rPr>
        <w:t>Martin Sommar</w:t>
      </w:r>
      <w:r w:rsidR="00A534AB">
        <w:rPr>
          <w:sz w:val="22"/>
        </w:rPr>
        <w:t>, styrelseledamot, sakkunnig i fiskevårdsfrågor</w:t>
      </w:r>
    </w:p>
    <w:p w:rsidR="00A534AB" w:rsidRDefault="009C16B5">
      <w:pPr>
        <w:jc w:val="both"/>
        <w:rPr>
          <w:sz w:val="22"/>
        </w:rPr>
      </w:pPr>
      <w:r>
        <w:rPr>
          <w:sz w:val="22"/>
        </w:rPr>
        <w:t>Sigvard Olsson</w:t>
      </w:r>
      <w:r w:rsidR="00A534AB">
        <w:rPr>
          <w:sz w:val="22"/>
        </w:rPr>
        <w:t xml:space="preserve">, styrelseledamot, </w:t>
      </w:r>
      <w:bookmarkStart w:id="0" w:name="OLE_LINK1"/>
      <w:r w:rsidR="00A534AB">
        <w:rPr>
          <w:sz w:val="22"/>
        </w:rPr>
        <w:t>representant Stadsbyggnadsnämnden</w:t>
      </w:r>
      <w:bookmarkEnd w:id="0"/>
      <w:r w:rsidRPr="009C16B5">
        <w:rPr>
          <w:sz w:val="22"/>
        </w:rPr>
        <w:t xml:space="preserve"> </w:t>
      </w:r>
      <w:r>
        <w:rPr>
          <w:sz w:val="22"/>
        </w:rPr>
        <w:t>(Ersätter Hans Bosson from årsmötet 12-10-31)</w:t>
      </w:r>
    </w:p>
    <w:p w:rsidR="00C260C6" w:rsidRDefault="00C260C6">
      <w:pPr>
        <w:jc w:val="both"/>
        <w:rPr>
          <w:sz w:val="22"/>
        </w:rPr>
      </w:pPr>
      <w:r>
        <w:rPr>
          <w:sz w:val="22"/>
        </w:rPr>
        <w:t>Stanislav Augustin, styrelseledamot, representant Stadsby</w:t>
      </w:r>
      <w:r w:rsidR="006D7D13">
        <w:rPr>
          <w:sz w:val="22"/>
        </w:rPr>
        <w:t>ggnadsnämnden</w:t>
      </w:r>
    </w:p>
    <w:p w:rsidR="00A534AB" w:rsidRDefault="006D7D13">
      <w:pPr>
        <w:jc w:val="both"/>
        <w:rPr>
          <w:sz w:val="22"/>
        </w:rPr>
      </w:pPr>
      <w:r>
        <w:rPr>
          <w:sz w:val="22"/>
        </w:rPr>
        <w:t>Pontus Runeke</w:t>
      </w:r>
      <w:r w:rsidR="00A534AB">
        <w:rPr>
          <w:sz w:val="22"/>
        </w:rPr>
        <w:t>, styrelsesuppleant</w:t>
      </w:r>
    </w:p>
    <w:p w:rsidR="00A534AB" w:rsidRDefault="009C16B5">
      <w:pPr>
        <w:jc w:val="both"/>
        <w:rPr>
          <w:sz w:val="22"/>
        </w:rPr>
      </w:pPr>
      <w:r>
        <w:rPr>
          <w:sz w:val="22"/>
        </w:rPr>
        <w:t xml:space="preserve">Johan </w:t>
      </w:r>
      <w:proofErr w:type="spellStart"/>
      <w:r>
        <w:rPr>
          <w:sz w:val="22"/>
        </w:rPr>
        <w:t>Sendelius</w:t>
      </w:r>
      <w:proofErr w:type="spellEnd"/>
      <w:r>
        <w:rPr>
          <w:sz w:val="22"/>
        </w:rPr>
        <w:t xml:space="preserve"> NSVA</w:t>
      </w:r>
      <w:r w:rsidR="00A534AB">
        <w:rPr>
          <w:sz w:val="22"/>
        </w:rPr>
        <w:t>, styrelsesuppleant</w:t>
      </w:r>
      <w:r w:rsidRPr="009C16B5">
        <w:rPr>
          <w:sz w:val="22"/>
        </w:rPr>
        <w:t xml:space="preserve"> </w:t>
      </w:r>
      <w:r>
        <w:rPr>
          <w:sz w:val="22"/>
        </w:rPr>
        <w:t>(Ersätter Lars-Erik Widarsson from årsmötet 12-10-31)</w:t>
      </w:r>
    </w:p>
    <w:p w:rsidR="00A534AB" w:rsidRDefault="00A534AB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A534AB" w:rsidRDefault="00A534AB">
      <w:pPr>
        <w:jc w:val="both"/>
        <w:rPr>
          <w:i/>
          <w:sz w:val="22"/>
        </w:rPr>
      </w:pPr>
      <w:r>
        <w:rPr>
          <w:i/>
          <w:sz w:val="22"/>
        </w:rPr>
        <w:t>Styrelsen för</w:t>
      </w:r>
    </w:p>
    <w:p w:rsidR="00A534AB" w:rsidRDefault="00A534AB">
      <w:pPr>
        <w:jc w:val="both"/>
        <w:rPr>
          <w:i/>
          <w:sz w:val="22"/>
        </w:rPr>
      </w:pPr>
      <w:r>
        <w:rPr>
          <w:i/>
          <w:sz w:val="22"/>
        </w:rPr>
        <w:t xml:space="preserve">Rååns Fiskevårdsområdesförening </w:t>
      </w:r>
    </w:p>
    <w:p w:rsidR="00A534AB" w:rsidRDefault="00A534AB">
      <w:pPr>
        <w:jc w:val="both"/>
        <w:rPr>
          <w:i/>
          <w:sz w:val="22"/>
        </w:rPr>
      </w:pPr>
      <w:r>
        <w:rPr>
          <w:i/>
          <w:sz w:val="22"/>
        </w:rPr>
        <w:t>genom</w:t>
      </w:r>
    </w:p>
    <w:p w:rsidR="00A534AB" w:rsidRDefault="00A534AB">
      <w:pPr>
        <w:jc w:val="both"/>
        <w:rPr>
          <w:i/>
          <w:sz w:val="22"/>
        </w:rPr>
      </w:pPr>
    </w:p>
    <w:p w:rsidR="00A534AB" w:rsidRDefault="00A534AB">
      <w:pPr>
        <w:jc w:val="both"/>
        <w:rPr>
          <w:i/>
          <w:sz w:val="22"/>
        </w:rPr>
      </w:pPr>
    </w:p>
    <w:p w:rsidR="00A534AB" w:rsidRDefault="005D449B">
      <w:pPr>
        <w:jc w:val="both"/>
        <w:rPr>
          <w:i/>
          <w:sz w:val="22"/>
        </w:rPr>
      </w:pPr>
      <w:r>
        <w:rPr>
          <w:i/>
          <w:sz w:val="22"/>
        </w:rPr>
        <w:t>Dieter Eckhoff</w:t>
      </w:r>
    </w:p>
    <w:p w:rsidR="00A534AB" w:rsidRDefault="00A534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Ordförande </w:t>
      </w:r>
    </w:p>
    <w:sectPr w:rsidR="00A534AB" w:rsidSect="0094265D">
      <w:pgSz w:w="11907" w:h="16840"/>
      <w:pgMar w:top="1276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85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24A0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3F31A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573469"/>
    <w:multiLevelType w:val="hybridMultilevel"/>
    <w:tmpl w:val="4A54CFE2"/>
    <w:lvl w:ilvl="0" w:tplc="5C9AF1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20D52"/>
    <w:multiLevelType w:val="singleLevel"/>
    <w:tmpl w:val="6C6273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90B6F3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E00A64"/>
    <w:multiLevelType w:val="singleLevel"/>
    <w:tmpl w:val="925C7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5C93"/>
    <w:rsid w:val="000038BB"/>
    <w:rsid w:val="00102A6E"/>
    <w:rsid w:val="00137BD7"/>
    <w:rsid w:val="001726D8"/>
    <w:rsid w:val="001B29C6"/>
    <w:rsid w:val="001C6751"/>
    <w:rsid w:val="001D746B"/>
    <w:rsid w:val="001F282A"/>
    <w:rsid w:val="00265862"/>
    <w:rsid w:val="002A1FD9"/>
    <w:rsid w:val="002A3B7E"/>
    <w:rsid w:val="002E4EE9"/>
    <w:rsid w:val="00380B26"/>
    <w:rsid w:val="003E2F03"/>
    <w:rsid w:val="004046C7"/>
    <w:rsid w:val="00441000"/>
    <w:rsid w:val="00475B9C"/>
    <w:rsid w:val="0048363E"/>
    <w:rsid w:val="00496B86"/>
    <w:rsid w:val="004B2445"/>
    <w:rsid w:val="004C23C8"/>
    <w:rsid w:val="00505CD8"/>
    <w:rsid w:val="0051723B"/>
    <w:rsid w:val="00544267"/>
    <w:rsid w:val="005A43D8"/>
    <w:rsid w:val="005D449B"/>
    <w:rsid w:val="005D7CBF"/>
    <w:rsid w:val="006438EC"/>
    <w:rsid w:val="006D7D13"/>
    <w:rsid w:val="00701009"/>
    <w:rsid w:val="007151B1"/>
    <w:rsid w:val="00733B30"/>
    <w:rsid w:val="007420D5"/>
    <w:rsid w:val="0075730F"/>
    <w:rsid w:val="007D0465"/>
    <w:rsid w:val="007E24B5"/>
    <w:rsid w:val="00801954"/>
    <w:rsid w:val="0084271C"/>
    <w:rsid w:val="00874CE9"/>
    <w:rsid w:val="0094265D"/>
    <w:rsid w:val="00977AEB"/>
    <w:rsid w:val="00992AA3"/>
    <w:rsid w:val="009C16B5"/>
    <w:rsid w:val="00A31063"/>
    <w:rsid w:val="00A534AB"/>
    <w:rsid w:val="00A541C6"/>
    <w:rsid w:val="00A77BFB"/>
    <w:rsid w:val="00AD6BEF"/>
    <w:rsid w:val="00AE1A19"/>
    <w:rsid w:val="00B90D51"/>
    <w:rsid w:val="00C260C6"/>
    <w:rsid w:val="00C3705B"/>
    <w:rsid w:val="00C52781"/>
    <w:rsid w:val="00C621EB"/>
    <w:rsid w:val="00C86311"/>
    <w:rsid w:val="00C94782"/>
    <w:rsid w:val="00CB4331"/>
    <w:rsid w:val="00D64659"/>
    <w:rsid w:val="00D831A1"/>
    <w:rsid w:val="00E142A5"/>
    <w:rsid w:val="00ED136C"/>
    <w:rsid w:val="00F452AF"/>
    <w:rsid w:val="00F57590"/>
    <w:rsid w:val="00FE5C93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5D"/>
    <w:rPr>
      <w:sz w:val="26"/>
    </w:rPr>
  </w:style>
  <w:style w:type="paragraph" w:styleId="Rubrik1">
    <w:name w:val="heading 1"/>
    <w:basedOn w:val="Normal"/>
    <w:next w:val="Normal"/>
    <w:qFormat/>
    <w:rsid w:val="0094265D"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rsid w:val="0094265D"/>
    <w:pPr>
      <w:keepNext/>
      <w:jc w:val="center"/>
      <w:outlineLvl w:val="1"/>
    </w:pPr>
    <w:rPr>
      <w:i/>
      <w:iCs/>
      <w:sz w:val="24"/>
    </w:rPr>
  </w:style>
  <w:style w:type="paragraph" w:styleId="Rubrik3">
    <w:name w:val="heading 3"/>
    <w:basedOn w:val="Normal"/>
    <w:next w:val="Normal"/>
    <w:qFormat/>
    <w:rsid w:val="0094265D"/>
    <w:pPr>
      <w:keepNext/>
      <w:jc w:val="center"/>
      <w:outlineLvl w:val="2"/>
    </w:pPr>
    <w:rPr>
      <w:b/>
      <w:bCs/>
      <w:sz w:val="24"/>
    </w:rPr>
  </w:style>
  <w:style w:type="paragraph" w:styleId="Rubrik4">
    <w:name w:val="heading 4"/>
    <w:basedOn w:val="Normal"/>
    <w:next w:val="Normal"/>
    <w:qFormat/>
    <w:rsid w:val="0094265D"/>
    <w:pPr>
      <w:keepNext/>
      <w:tabs>
        <w:tab w:val="left" w:pos="2127"/>
      </w:tabs>
      <w:jc w:val="both"/>
      <w:outlineLvl w:val="3"/>
    </w:pPr>
    <w:rPr>
      <w:b/>
      <w:bCs/>
      <w:sz w:val="22"/>
    </w:rPr>
  </w:style>
  <w:style w:type="paragraph" w:styleId="Rubrik5">
    <w:name w:val="heading 5"/>
    <w:basedOn w:val="Normal"/>
    <w:next w:val="Normal"/>
    <w:qFormat/>
    <w:rsid w:val="0094265D"/>
    <w:pPr>
      <w:keepNext/>
      <w:tabs>
        <w:tab w:val="left" w:pos="2127"/>
      </w:tabs>
      <w:jc w:val="both"/>
      <w:outlineLvl w:val="4"/>
    </w:pPr>
    <w:rPr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4265D"/>
    <w:pPr>
      <w:jc w:val="both"/>
    </w:pPr>
    <w:rPr>
      <w:sz w:val="24"/>
    </w:rPr>
  </w:style>
  <w:style w:type="character" w:styleId="Hyperlnk">
    <w:name w:val="Hyperlink"/>
    <w:basedOn w:val="Standardstycketeckensnitt"/>
    <w:rsid w:val="0094265D"/>
    <w:rPr>
      <w:color w:val="0000FF"/>
      <w:u w:val="single"/>
    </w:rPr>
  </w:style>
  <w:style w:type="paragraph" w:styleId="Brdtext2">
    <w:name w:val="Body Text 2"/>
    <w:basedOn w:val="Normal"/>
    <w:rsid w:val="0094265D"/>
    <w:pPr>
      <w:jc w:val="both"/>
    </w:pPr>
    <w:rPr>
      <w:sz w:val="20"/>
    </w:rPr>
  </w:style>
  <w:style w:type="paragraph" w:styleId="Brdtext3">
    <w:name w:val="Body Text 3"/>
    <w:basedOn w:val="Normal"/>
    <w:rsid w:val="0094265D"/>
    <w:pPr>
      <w:jc w:val="both"/>
    </w:pPr>
    <w:rPr>
      <w:bCs/>
      <w:sz w:val="22"/>
    </w:rPr>
  </w:style>
  <w:style w:type="paragraph" w:customStyle="1" w:styleId="Default">
    <w:name w:val="Default"/>
    <w:rsid w:val="00AD6B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2127"/>
      </w:tabs>
      <w:jc w:val="both"/>
      <w:outlineLvl w:val="3"/>
    </w:pPr>
    <w:rPr>
      <w:b/>
      <w:bCs/>
      <w:sz w:val="22"/>
    </w:rPr>
  </w:style>
  <w:style w:type="paragraph" w:styleId="Rubrik5">
    <w:name w:val="heading 5"/>
    <w:basedOn w:val="Normal"/>
    <w:next w:val="Normal"/>
    <w:qFormat/>
    <w:pPr>
      <w:keepNext/>
      <w:tabs>
        <w:tab w:val="left" w:pos="2127"/>
      </w:tabs>
      <w:jc w:val="both"/>
      <w:outlineLvl w:val="4"/>
    </w:pPr>
    <w:rPr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2">
    <w:name w:val="Body Text 2"/>
    <w:basedOn w:val="Normal"/>
    <w:pPr>
      <w:jc w:val="both"/>
    </w:pPr>
    <w:rPr>
      <w:sz w:val="20"/>
    </w:rPr>
  </w:style>
  <w:style w:type="paragraph" w:styleId="Brdtext3">
    <w:name w:val="Body Text 3"/>
    <w:basedOn w:val="Normal"/>
    <w:pPr>
      <w:jc w:val="both"/>
    </w:pPr>
    <w:rPr>
      <w:bCs/>
      <w:sz w:val="22"/>
    </w:rPr>
  </w:style>
  <w:style w:type="paragraph" w:customStyle="1" w:styleId="Default">
    <w:name w:val="Default"/>
    <w:rsid w:val="00AD6B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v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HELSINGBORG 2001-10-01</vt:lpstr>
    </vt:vector>
  </TitlesOfParts>
  <Company>Tekniska Förvaltningen</Company>
  <LinksUpToDate>false</LinksUpToDate>
  <CharactersWithSpaces>6839</CharactersWithSpaces>
  <SharedDoc>false</SharedDoc>
  <HLinks>
    <vt:vector size="6" baseType="variant"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http://www.rfvo.se/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HELSINGBORG 2001-10-01</dc:title>
  <dc:creator>Tekniska Förvaltningen</dc:creator>
  <cp:lastModifiedBy>Dicki</cp:lastModifiedBy>
  <cp:revision>4</cp:revision>
  <cp:lastPrinted>2010-10-12T06:54:00Z</cp:lastPrinted>
  <dcterms:created xsi:type="dcterms:W3CDTF">2013-10-09T21:06:00Z</dcterms:created>
  <dcterms:modified xsi:type="dcterms:W3CDTF">2013-10-11T13:12:00Z</dcterms:modified>
</cp:coreProperties>
</file>