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61" w:rsidRPr="00906B61" w:rsidRDefault="00906B61" w:rsidP="00906B61">
      <w:pPr>
        <w:jc w:val="right"/>
        <w:rPr>
          <w:b/>
          <w:sz w:val="36"/>
          <w:szCs w:val="36"/>
        </w:rPr>
      </w:pPr>
      <w:r w:rsidRPr="00906B61">
        <w:rPr>
          <w:b/>
          <w:sz w:val="36"/>
          <w:szCs w:val="36"/>
        </w:rPr>
        <w:t xml:space="preserve">HELSINGBORG 2016-10-06 </w:t>
      </w:r>
    </w:p>
    <w:p w:rsidR="00906B61" w:rsidRDefault="00906B61">
      <w:r w:rsidRPr="00906B61">
        <w:rPr>
          <w:b/>
        </w:rPr>
        <w:t>FÖRVALTNINGSBERÄTTELSE 201</w:t>
      </w:r>
      <w:r>
        <w:rPr>
          <w:b/>
        </w:rPr>
        <w:t>5</w:t>
      </w:r>
      <w:r w:rsidRPr="00906B61">
        <w:rPr>
          <w:b/>
        </w:rPr>
        <w:t>/1</w:t>
      </w:r>
      <w:r>
        <w:rPr>
          <w:b/>
        </w:rPr>
        <w:t>6</w:t>
      </w:r>
      <w:r w:rsidRPr="00906B61">
        <w:rPr>
          <w:b/>
        </w:rPr>
        <w:t xml:space="preserve"> FÖR RÅÅNS FISKEVÅRDSOMRÅDESFÖRENING ANNO 2000</w:t>
      </w:r>
      <w:r>
        <w:t xml:space="preserve"> </w:t>
      </w:r>
    </w:p>
    <w:p w:rsidR="009164F9" w:rsidRDefault="00906B61">
      <w:r>
        <w:t xml:space="preserve">Förvaltningsberättelsen avser perioden 1 augusti 2015 till och med 31 juli 2016 </w:t>
      </w:r>
      <w:proofErr w:type="spellStart"/>
      <w:r>
        <w:t>Rååns</w:t>
      </w:r>
      <w:proofErr w:type="spellEnd"/>
      <w:r>
        <w:t xml:space="preserve"> fiskevårdsområdesförening (RFVOF) har till uppgift att tillvarata fiskerättsinnehavarnas gemensamma intressen samt verka för fiskevårdens bedrivande och utveckling. Fiskevårdsområdet sträcker sig från landsvägsbron i Gantofta nedströms till </w:t>
      </w:r>
      <w:proofErr w:type="spellStart"/>
      <w:r>
        <w:t>Rååns</w:t>
      </w:r>
      <w:proofErr w:type="spellEnd"/>
      <w:r>
        <w:t xml:space="preserve"> mynning i Råå hamn samt alla biflöden som mynnar i </w:t>
      </w:r>
      <w:proofErr w:type="spellStart"/>
      <w:r>
        <w:t>Råån</w:t>
      </w:r>
      <w:proofErr w:type="spellEnd"/>
      <w:r>
        <w:t xml:space="preserve"> på denna sträcka. Medlemmar i föreningen utgörs av personer som är ägare av fastighet med tillhörande fiskerätt i </w:t>
      </w:r>
      <w:proofErr w:type="spellStart"/>
      <w:r>
        <w:t>Råån</w:t>
      </w:r>
      <w:proofErr w:type="spellEnd"/>
      <w:r>
        <w:t xml:space="preserve"> på sträckan Gantofta – Råå. Fastighet med tillhörande fiskerätt framgår av aktuell fiskerättsförteckning som upprättas av Lantmäterimyndigheten. </w:t>
      </w:r>
    </w:p>
    <w:p w:rsidR="001E35FE" w:rsidRDefault="00906B61">
      <w:r>
        <w:t xml:space="preserve">RFVOF har aktivt arbetat med fiskevårdande insatser under verksamhetsåret. Under verksamhetsperioden har löpande underhåll av fiskvägar, röjning för fiskeplatser och fisketillsyn skett. Arbetet har skett i samarbete med Helsingborgs stad och med Träd och Skog i Skåne AB som entreprenör, samt av RFVOF utsedda fisketillsyningsmän. Fria fiskevägar utanför Helsingborg stad har bekostats av RFVO och </w:t>
      </w:r>
      <w:proofErr w:type="gramStart"/>
      <w:r>
        <w:t>ombesörjts</w:t>
      </w:r>
      <w:proofErr w:type="gramEnd"/>
      <w:r>
        <w:t xml:space="preserve"> av Fredrik Lundblad. RFVO skall försöka utöka samarbetet med Svalöv, Bjuv samt Landskrona kommun för att få dessa kommuner till att ta deras del av kostnaden för att säkerställa fria fiskevägar utanför Helsingborg stads gränser. Fredrik Lundblad som arbetar för TSAB räkning, har verkat som fiskevårdexpert för fiskevården i </w:t>
      </w:r>
      <w:proofErr w:type="spellStart"/>
      <w:r>
        <w:t>Råån</w:t>
      </w:r>
      <w:proofErr w:type="spellEnd"/>
      <w:r>
        <w:t>. Inom uppdraget har kontroll av fria fiskevägar och lekinventering utförts. Fredrik har även kontrakterats av fiskevårdsområdet för genomgång av fria fiskevägar utanför Helsingborgs kommun. Fredrik har medverkat på ett av styrelsemötena och get rapport om läget och åtgärderna i ån.</w:t>
      </w:r>
    </w:p>
    <w:p w:rsidR="00DE4055" w:rsidRPr="004F3979" w:rsidRDefault="00DE4055" w:rsidP="00DE4055">
      <w:pPr>
        <w:pStyle w:val="Standard"/>
        <w:rPr>
          <w:rFonts w:asciiTheme="minorHAnsi" w:hAnsiTheme="minorHAnsi" w:cstheme="minorHAnsi"/>
          <w:sz w:val="22"/>
          <w:szCs w:val="22"/>
        </w:rPr>
      </w:pPr>
      <w:r w:rsidRPr="004F3979">
        <w:rPr>
          <w:rFonts w:asciiTheme="minorHAnsi" w:hAnsiTheme="minorHAnsi" w:cstheme="minorHAnsi"/>
          <w:sz w:val="22"/>
          <w:szCs w:val="22"/>
        </w:rPr>
        <w:t>Ekologgruppen</w:t>
      </w:r>
      <w:r>
        <w:rPr>
          <w:rFonts w:asciiTheme="minorHAnsi" w:hAnsiTheme="minorHAnsi" w:cstheme="minorHAnsi"/>
          <w:sz w:val="22"/>
          <w:szCs w:val="22"/>
        </w:rPr>
        <w:t xml:space="preserve"> har </w:t>
      </w:r>
      <w:r w:rsidRPr="004F3979">
        <w:rPr>
          <w:rFonts w:asciiTheme="minorHAnsi" w:hAnsiTheme="minorHAnsi" w:cstheme="minorHAnsi"/>
          <w:sz w:val="22"/>
          <w:szCs w:val="22"/>
        </w:rPr>
        <w:t xml:space="preserve">på uppdrag av Helsingborg stad </w:t>
      </w:r>
      <w:r>
        <w:rPr>
          <w:rFonts w:asciiTheme="minorHAnsi" w:hAnsiTheme="minorHAnsi" w:cstheme="minorHAnsi"/>
          <w:sz w:val="22"/>
          <w:szCs w:val="22"/>
        </w:rPr>
        <w:t xml:space="preserve">utrett </w:t>
      </w:r>
      <w:r w:rsidRPr="004F3979">
        <w:rPr>
          <w:rFonts w:asciiTheme="minorHAnsi" w:hAnsiTheme="minorHAnsi" w:cstheme="minorHAnsi"/>
          <w:sz w:val="22"/>
          <w:szCs w:val="22"/>
        </w:rPr>
        <w:t xml:space="preserve">olika scenarion för </w:t>
      </w:r>
      <w:proofErr w:type="spellStart"/>
      <w:r w:rsidRPr="004F3979">
        <w:rPr>
          <w:rFonts w:asciiTheme="minorHAnsi" w:hAnsiTheme="minorHAnsi" w:cstheme="minorHAnsi"/>
          <w:sz w:val="22"/>
          <w:szCs w:val="22"/>
        </w:rPr>
        <w:t>Görarpsdämmet</w:t>
      </w:r>
      <w:proofErr w:type="spellEnd"/>
      <w:r w:rsidRPr="004F3979">
        <w:rPr>
          <w:rFonts w:asciiTheme="minorHAnsi" w:hAnsiTheme="minorHAnsi" w:cstheme="minorHAnsi"/>
          <w:sz w:val="22"/>
          <w:szCs w:val="22"/>
        </w:rPr>
        <w:t xml:space="preserve">. RFVO </w:t>
      </w:r>
      <w:r>
        <w:rPr>
          <w:rFonts w:asciiTheme="minorHAnsi" w:hAnsiTheme="minorHAnsi" w:cstheme="minorHAnsi"/>
          <w:sz w:val="22"/>
          <w:szCs w:val="22"/>
        </w:rPr>
        <w:t>har</w:t>
      </w:r>
      <w:r w:rsidRPr="004F3979">
        <w:rPr>
          <w:rFonts w:asciiTheme="minorHAnsi" w:hAnsiTheme="minorHAnsi" w:cstheme="minorHAnsi"/>
          <w:sz w:val="22"/>
          <w:szCs w:val="22"/>
        </w:rPr>
        <w:t xml:space="preserve"> beredas möjlighet att </w:t>
      </w:r>
      <w:proofErr w:type="gramStart"/>
      <w:r w:rsidRPr="004F3979">
        <w:rPr>
          <w:rFonts w:asciiTheme="minorHAnsi" w:hAnsiTheme="minorHAnsi" w:cstheme="minorHAnsi"/>
          <w:sz w:val="22"/>
          <w:szCs w:val="22"/>
        </w:rPr>
        <w:t>inkomma</w:t>
      </w:r>
      <w:proofErr w:type="gramEnd"/>
      <w:r w:rsidRPr="004F3979">
        <w:rPr>
          <w:rFonts w:asciiTheme="minorHAnsi" w:hAnsiTheme="minorHAnsi" w:cstheme="minorHAnsi"/>
          <w:sz w:val="22"/>
          <w:szCs w:val="22"/>
        </w:rPr>
        <w:t xml:space="preserve"> </w:t>
      </w:r>
      <w:proofErr w:type="gramStart"/>
      <w:r w:rsidRPr="004F3979">
        <w:rPr>
          <w:rFonts w:asciiTheme="minorHAnsi" w:hAnsiTheme="minorHAnsi" w:cstheme="minorHAnsi"/>
          <w:sz w:val="22"/>
          <w:szCs w:val="22"/>
        </w:rPr>
        <w:t>med</w:t>
      </w:r>
      <w:proofErr w:type="gramEnd"/>
      <w:r w:rsidRPr="004F3979">
        <w:rPr>
          <w:rFonts w:asciiTheme="minorHAnsi" w:hAnsiTheme="minorHAnsi" w:cstheme="minorHAnsi"/>
          <w:sz w:val="22"/>
          <w:szCs w:val="22"/>
        </w:rPr>
        <w:t xml:space="preserve"> synpunkter. </w:t>
      </w:r>
    </w:p>
    <w:p w:rsidR="00DE4055" w:rsidRPr="004F3979" w:rsidRDefault="00DE4055" w:rsidP="00DE4055">
      <w:pPr>
        <w:pStyle w:val="Standard"/>
        <w:rPr>
          <w:rFonts w:asciiTheme="minorHAnsi" w:hAnsiTheme="minorHAnsi" w:cstheme="minorHAnsi"/>
          <w:sz w:val="22"/>
          <w:szCs w:val="22"/>
        </w:rPr>
      </w:pPr>
      <w:r>
        <w:rPr>
          <w:rFonts w:asciiTheme="minorHAnsi" w:hAnsiTheme="minorHAnsi" w:cstheme="minorHAnsi"/>
          <w:sz w:val="22"/>
          <w:szCs w:val="22"/>
        </w:rPr>
        <w:t xml:space="preserve">I </w:t>
      </w:r>
      <w:r w:rsidRPr="004F3979">
        <w:rPr>
          <w:rFonts w:asciiTheme="minorHAnsi" w:hAnsiTheme="minorHAnsi" w:cstheme="minorHAnsi"/>
          <w:sz w:val="22"/>
          <w:szCs w:val="22"/>
        </w:rPr>
        <w:t>Halmstadbäcken</w:t>
      </w:r>
      <w:r>
        <w:rPr>
          <w:rFonts w:asciiTheme="minorHAnsi" w:hAnsiTheme="minorHAnsi" w:cstheme="minorHAnsi"/>
          <w:sz w:val="22"/>
          <w:szCs w:val="22"/>
        </w:rPr>
        <w:t xml:space="preserve"> vid </w:t>
      </w:r>
      <w:r w:rsidRPr="004F3979">
        <w:rPr>
          <w:rFonts w:asciiTheme="minorHAnsi" w:hAnsiTheme="minorHAnsi" w:cstheme="minorHAnsi"/>
          <w:sz w:val="22"/>
          <w:szCs w:val="22"/>
        </w:rPr>
        <w:t xml:space="preserve">Norrlycke och </w:t>
      </w:r>
      <w:proofErr w:type="spellStart"/>
      <w:r w:rsidRPr="004F3979">
        <w:rPr>
          <w:rFonts w:asciiTheme="minorHAnsi" w:hAnsiTheme="minorHAnsi" w:cstheme="minorHAnsi"/>
          <w:sz w:val="22"/>
          <w:szCs w:val="22"/>
        </w:rPr>
        <w:t>Sireköpinge</w:t>
      </w:r>
      <w:proofErr w:type="spellEnd"/>
      <w:r w:rsidRPr="004F3979">
        <w:rPr>
          <w:rFonts w:asciiTheme="minorHAnsi" w:hAnsiTheme="minorHAnsi" w:cstheme="minorHAnsi"/>
          <w:sz w:val="22"/>
          <w:szCs w:val="22"/>
        </w:rPr>
        <w:t xml:space="preserve"> har</w:t>
      </w:r>
      <w:r>
        <w:rPr>
          <w:rFonts w:asciiTheme="minorHAnsi" w:hAnsiTheme="minorHAnsi" w:cstheme="minorHAnsi"/>
          <w:sz w:val="22"/>
          <w:szCs w:val="22"/>
        </w:rPr>
        <w:t xml:space="preserve"> biotopvårdande åtgärder utförts i </w:t>
      </w:r>
      <w:r w:rsidRPr="004F3979">
        <w:rPr>
          <w:rFonts w:asciiTheme="minorHAnsi" w:hAnsiTheme="minorHAnsi" w:cstheme="minorHAnsi"/>
          <w:sz w:val="22"/>
          <w:szCs w:val="22"/>
        </w:rPr>
        <w:t>Länsstyrelsen</w:t>
      </w:r>
      <w:r>
        <w:rPr>
          <w:rFonts w:asciiTheme="minorHAnsi" w:hAnsiTheme="minorHAnsi" w:cstheme="minorHAnsi"/>
          <w:sz w:val="22"/>
          <w:szCs w:val="22"/>
        </w:rPr>
        <w:t>s regi,</w:t>
      </w:r>
      <w:r w:rsidRPr="004F3979">
        <w:rPr>
          <w:rFonts w:asciiTheme="minorHAnsi" w:hAnsiTheme="minorHAnsi" w:cstheme="minorHAnsi"/>
          <w:sz w:val="22"/>
          <w:szCs w:val="22"/>
        </w:rPr>
        <w:t xml:space="preserve"> med medfinansiering av RFVO</w:t>
      </w:r>
      <w:r>
        <w:rPr>
          <w:rFonts w:asciiTheme="minorHAnsi" w:hAnsiTheme="minorHAnsi" w:cstheme="minorHAnsi"/>
          <w:sz w:val="22"/>
          <w:szCs w:val="22"/>
        </w:rPr>
        <w:t xml:space="preserve">. </w:t>
      </w:r>
    </w:p>
    <w:p w:rsidR="00DE4055" w:rsidRDefault="00DE4055" w:rsidP="00C45EB5">
      <w:pPr>
        <w:autoSpaceDE w:val="0"/>
        <w:autoSpaceDN w:val="0"/>
        <w:adjustRightInd w:val="0"/>
        <w:spacing w:after="0" w:line="240" w:lineRule="auto"/>
        <w:rPr>
          <w:rFonts w:ascii="Arial" w:hAnsi="Arial" w:cs="Arial"/>
          <w:b/>
        </w:rPr>
      </w:pPr>
    </w:p>
    <w:p w:rsidR="009164F9" w:rsidRPr="00C45EB5" w:rsidRDefault="00C45EB5" w:rsidP="009164F9">
      <w:pPr>
        <w:autoSpaceDE w:val="0"/>
        <w:autoSpaceDN w:val="0"/>
        <w:adjustRightInd w:val="0"/>
        <w:spacing w:after="0" w:line="240" w:lineRule="auto"/>
        <w:rPr>
          <w:rFonts w:cstheme="minorHAnsi"/>
        </w:rPr>
      </w:pPr>
      <w:r w:rsidRPr="00C45EB5">
        <w:rPr>
          <w:rFonts w:cstheme="minorHAnsi"/>
        </w:rPr>
        <w:t>Nedan redovisas data från 6 av de lokale</w:t>
      </w:r>
      <w:r w:rsidR="009164F9">
        <w:rPr>
          <w:rFonts w:cstheme="minorHAnsi"/>
        </w:rPr>
        <w:t>r som har undersökts under 2016.</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För fem lokaler (referenslokaler) var årets resultat lägre än medianvärdet för</w:t>
      </w:r>
    </w:p>
    <w:p w:rsidR="00C45EB5" w:rsidRPr="00C45EB5" w:rsidRDefault="009164F9" w:rsidP="00C45EB5">
      <w:pPr>
        <w:autoSpaceDE w:val="0"/>
        <w:autoSpaceDN w:val="0"/>
        <w:adjustRightInd w:val="0"/>
        <w:spacing w:after="0" w:line="240" w:lineRule="auto"/>
        <w:rPr>
          <w:rFonts w:cstheme="minorHAnsi"/>
        </w:rPr>
      </w:pPr>
      <w:r>
        <w:rPr>
          <w:rFonts w:cstheme="minorHAnsi"/>
        </w:rPr>
        <w:t>perioden 1996 till 2016</w:t>
      </w:r>
      <w:r w:rsidR="00C45EB5" w:rsidRPr="00C45EB5">
        <w:rPr>
          <w:rFonts w:cstheme="minorHAnsi"/>
        </w:rPr>
        <w:t>. Tätheten av årsungar av öring (0+) var för</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samtliga lokaler, något lägre jämfört med tidigare år. Vid fisket var</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 xml:space="preserve">flödet mycket lågt och i Halmstadsbäcken var flödet extremt lågt, ca </w:t>
      </w:r>
      <w:proofErr w:type="gramStart"/>
      <w:r w:rsidRPr="00C45EB5">
        <w:rPr>
          <w:rFonts w:cstheme="minorHAnsi"/>
        </w:rPr>
        <w:t>50%</w:t>
      </w:r>
      <w:proofErr w:type="gramEnd"/>
      <w:r w:rsidRPr="00C45EB5">
        <w:rPr>
          <w:rFonts w:cstheme="minorHAnsi"/>
        </w:rPr>
        <w:t xml:space="preserve"> av</w:t>
      </w:r>
    </w:p>
    <w:p w:rsidR="00C45EB5" w:rsidRPr="00C45EB5" w:rsidRDefault="00C45EB5" w:rsidP="00C45EB5">
      <w:pPr>
        <w:autoSpaceDE w:val="0"/>
        <w:autoSpaceDN w:val="0"/>
        <w:adjustRightInd w:val="0"/>
        <w:spacing w:after="0" w:line="240" w:lineRule="auto"/>
        <w:rPr>
          <w:rFonts w:cstheme="minorHAnsi"/>
        </w:rPr>
      </w:pPr>
      <w:proofErr w:type="spellStart"/>
      <w:proofErr w:type="gramStart"/>
      <w:r w:rsidRPr="00C45EB5">
        <w:rPr>
          <w:rFonts w:cstheme="minorHAnsi"/>
        </w:rPr>
        <w:t>åfåran</w:t>
      </w:r>
      <w:proofErr w:type="spellEnd"/>
      <w:r w:rsidRPr="00C45EB5">
        <w:rPr>
          <w:rFonts w:cstheme="minorHAnsi"/>
        </w:rPr>
        <w:t xml:space="preserve"> var torrlagd.</w:t>
      </w:r>
      <w:proofErr w:type="gramEnd"/>
      <w:r w:rsidRPr="00C45EB5">
        <w:rPr>
          <w:rFonts w:cstheme="minorHAnsi"/>
        </w:rPr>
        <w:t xml:space="preserve"> Grönling fångades på tre lokaler i förhållandevis låga tätheter.</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Sammanfattningsvis visar årets elfiske på ett något sämre resultat för årsungar</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av öring (0+) på de undersökta lokalerna jämfört med tidigare år. En lång period</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med låg nederbörd och låga flöden har troligt påverkat fiskens överlevnad under</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sommaren 2016.</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 xml:space="preserve">Under 2013 har grönling flyttats till Lussebäckens övre delar och till </w:t>
      </w:r>
      <w:proofErr w:type="spellStart"/>
      <w:r w:rsidRPr="00C45EB5">
        <w:rPr>
          <w:rFonts w:cstheme="minorHAnsi"/>
        </w:rPr>
        <w:t>Tjutebäcken</w:t>
      </w:r>
      <w:proofErr w:type="spellEnd"/>
      <w:r w:rsidRPr="00C45EB5">
        <w:rPr>
          <w:rFonts w:cstheme="minorHAnsi"/>
        </w:rPr>
        <w:t>.</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Grönling har med all säkerhet funnits i dessa vattenområden historiskt men har</w:t>
      </w:r>
    </w:p>
    <w:p w:rsidR="00C45EB5" w:rsidRPr="00C45EB5" w:rsidRDefault="00C45EB5" w:rsidP="00C45EB5">
      <w:pPr>
        <w:autoSpaceDE w:val="0"/>
        <w:autoSpaceDN w:val="0"/>
        <w:adjustRightInd w:val="0"/>
        <w:spacing w:after="0" w:line="240" w:lineRule="auto"/>
        <w:rPr>
          <w:rFonts w:cstheme="minorHAnsi"/>
        </w:rPr>
      </w:pPr>
      <w:r w:rsidRPr="00C45EB5">
        <w:rPr>
          <w:rFonts w:cstheme="minorHAnsi"/>
        </w:rPr>
        <w:t xml:space="preserve">försvunnit på grund av föroreningar och har </w:t>
      </w:r>
      <w:proofErr w:type="gramStart"/>
      <w:r w:rsidRPr="00C45EB5">
        <w:rPr>
          <w:rFonts w:cstheme="minorHAnsi"/>
        </w:rPr>
        <w:t>ej</w:t>
      </w:r>
      <w:proofErr w:type="gramEnd"/>
      <w:r w:rsidRPr="00C45EB5">
        <w:rPr>
          <w:rFonts w:cstheme="minorHAnsi"/>
        </w:rPr>
        <w:t xml:space="preserve"> kunnat vandra in på grund av</w:t>
      </w:r>
    </w:p>
    <w:p w:rsidR="00C45EB5" w:rsidRPr="00C45EB5" w:rsidRDefault="00C45EB5" w:rsidP="00C45EB5">
      <w:pPr>
        <w:autoSpaceDE w:val="0"/>
        <w:autoSpaceDN w:val="0"/>
        <w:adjustRightInd w:val="0"/>
        <w:spacing w:after="0" w:line="240" w:lineRule="auto"/>
        <w:rPr>
          <w:rFonts w:cstheme="minorHAnsi"/>
        </w:rPr>
      </w:pPr>
      <w:proofErr w:type="gramStart"/>
      <w:r w:rsidRPr="00C45EB5">
        <w:rPr>
          <w:rFonts w:cstheme="minorHAnsi"/>
        </w:rPr>
        <w:t>vandringshinder nedströms i dessa vattendrag.</w:t>
      </w:r>
      <w:proofErr w:type="gramEnd"/>
      <w:r w:rsidRPr="00C45EB5">
        <w:rPr>
          <w:rFonts w:cstheme="minorHAnsi"/>
        </w:rPr>
        <w:t xml:space="preserve"> Grönling fångades i ett av dessa</w:t>
      </w:r>
    </w:p>
    <w:p w:rsidR="00C45EB5" w:rsidRPr="00C45EB5" w:rsidRDefault="00C45EB5" w:rsidP="00C45EB5">
      <w:pPr>
        <w:pStyle w:val="Standard"/>
        <w:rPr>
          <w:rFonts w:asciiTheme="minorHAnsi" w:hAnsiTheme="minorHAnsi" w:cstheme="minorHAnsi"/>
          <w:sz w:val="22"/>
          <w:szCs w:val="22"/>
        </w:rPr>
      </w:pPr>
      <w:r w:rsidRPr="00C45EB5">
        <w:rPr>
          <w:rFonts w:asciiTheme="minorHAnsi" w:hAnsiTheme="minorHAnsi" w:cstheme="minorHAnsi"/>
          <w:sz w:val="22"/>
          <w:szCs w:val="22"/>
        </w:rPr>
        <w:t xml:space="preserve">områden i Lussebäcken vid </w:t>
      </w:r>
      <w:proofErr w:type="spellStart"/>
      <w:r w:rsidRPr="00C45EB5">
        <w:rPr>
          <w:rFonts w:asciiTheme="minorHAnsi" w:hAnsiTheme="minorHAnsi" w:cstheme="minorHAnsi"/>
          <w:sz w:val="22"/>
          <w:szCs w:val="22"/>
        </w:rPr>
        <w:t>Långeberga</w:t>
      </w:r>
      <w:proofErr w:type="spellEnd"/>
      <w:r w:rsidRPr="00C45EB5">
        <w:rPr>
          <w:rFonts w:asciiTheme="minorHAnsi" w:hAnsiTheme="minorHAnsi" w:cstheme="minorHAnsi"/>
          <w:sz w:val="22"/>
          <w:szCs w:val="22"/>
        </w:rPr>
        <w:t xml:space="preserve"> 2014 och 2015.</w:t>
      </w:r>
    </w:p>
    <w:p w:rsidR="00C45EB5" w:rsidRPr="00C45EB5" w:rsidRDefault="00C45EB5" w:rsidP="000C05E5">
      <w:pPr>
        <w:pStyle w:val="Standard"/>
        <w:rPr>
          <w:rFonts w:asciiTheme="minorHAnsi" w:hAnsiTheme="minorHAnsi" w:cstheme="minorHAnsi"/>
          <w:sz w:val="22"/>
          <w:szCs w:val="22"/>
        </w:rPr>
      </w:pPr>
    </w:p>
    <w:p w:rsidR="00706218" w:rsidRDefault="00706218" w:rsidP="000C05E5">
      <w:pPr>
        <w:pStyle w:val="Default"/>
        <w:rPr>
          <w:rFonts w:asciiTheme="minorHAnsi" w:hAnsiTheme="minorHAnsi" w:cstheme="minorHAnsi"/>
          <w:sz w:val="22"/>
          <w:szCs w:val="22"/>
        </w:rPr>
      </w:pPr>
    </w:p>
    <w:p w:rsidR="00706218" w:rsidRDefault="00706218" w:rsidP="000C05E5">
      <w:pPr>
        <w:pStyle w:val="Default"/>
        <w:rPr>
          <w:rFonts w:asciiTheme="minorHAnsi" w:hAnsiTheme="minorHAnsi" w:cstheme="minorHAnsi"/>
          <w:sz w:val="22"/>
          <w:szCs w:val="22"/>
        </w:rPr>
      </w:pPr>
    </w:p>
    <w:p w:rsidR="000C05E5" w:rsidRPr="000C05E5" w:rsidRDefault="00906B61" w:rsidP="000C05E5">
      <w:pPr>
        <w:pStyle w:val="Default"/>
        <w:rPr>
          <w:rFonts w:asciiTheme="minorHAnsi" w:hAnsiTheme="minorHAnsi" w:cstheme="minorHAnsi"/>
          <w:sz w:val="22"/>
          <w:szCs w:val="22"/>
        </w:rPr>
      </w:pPr>
      <w:r w:rsidRPr="000C05E5">
        <w:rPr>
          <w:rFonts w:asciiTheme="minorHAnsi" w:hAnsiTheme="minorHAnsi" w:cstheme="minorHAnsi"/>
          <w:sz w:val="22"/>
          <w:szCs w:val="22"/>
        </w:rPr>
        <w:lastRenderedPageBreak/>
        <w:t>Försäljningsställen och fördelningen av fiskekort har varit följande under 201</w:t>
      </w:r>
      <w:r w:rsidR="00BA7AB5">
        <w:rPr>
          <w:rFonts w:asciiTheme="minorHAnsi" w:hAnsiTheme="minorHAnsi" w:cstheme="minorHAnsi"/>
          <w:sz w:val="22"/>
          <w:szCs w:val="22"/>
        </w:rPr>
        <w:t>5</w:t>
      </w:r>
      <w:r w:rsidRPr="000C05E5">
        <w:rPr>
          <w:rFonts w:asciiTheme="minorHAnsi" w:hAnsiTheme="minorHAnsi" w:cstheme="minorHAnsi"/>
          <w:sz w:val="22"/>
          <w:szCs w:val="22"/>
        </w:rPr>
        <w:t>/1</w:t>
      </w:r>
      <w:r w:rsidR="00BA7AB5">
        <w:rPr>
          <w:rFonts w:asciiTheme="minorHAnsi" w:hAnsiTheme="minorHAnsi" w:cstheme="minorHAnsi"/>
          <w:sz w:val="22"/>
          <w:szCs w:val="22"/>
        </w:rPr>
        <w:t>6</w:t>
      </w:r>
      <w:r w:rsidRPr="000C05E5">
        <w:rPr>
          <w:rFonts w:asciiTheme="minorHAnsi" w:hAnsiTheme="minorHAnsi" w:cstheme="minorHAnsi"/>
          <w:sz w:val="22"/>
          <w:szCs w:val="22"/>
        </w:rPr>
        <w:t xml:space="preserve"> Sportfiskedepån 10 dagskort Mårtens fiske 10 dagskort ICA Möllan 5 dagskort Tobaksaffären Råå 5 dagskort Dan Tackel, Höganäs 5 dagskort Shell, Ättekulla 10 dagskort Totalt: 45 dagskort</w:t>
      </w:r>
      <w:r w:rsidR="000C05E5" w:rsidRPr="000C05E5">
        <w:rPr>
          <w:rFonts w:asciiTheme="minorHAnsi" w:hAnsiTheme="minorHAnsi" w:cstheme="minorHAnsi"/>
          <w:sz w:val="22"/>
          <w:szCs w:val="22"/>
        </w:rPr>
        <w:t xml:space="preserve">. </w:t>
      </w:r>
    </w:p>
    <w:p w:rsidR="000C05E5" w:rsidRPr="000C05E5" w:rsidRDefault="000C05E5" w:rsidP="000C05E5">
      <w:pPr>
        <w:pStyle w:val="Default"/>
        <w:rPr>
          <w:rFonts w:asciiTheme="minorHAnsi" w:hAnsiTheme="minorHAnsi" w:cstheme="minorHAnsi"/>
          <w:sz w:val="22"/>
          <w:szCs w:val="22"/>
        </w:rPr>
      </w:pPr>
      <w:r w:rsidRPr="000C05E5">
        <w:rPr>
          <w:rFonts w:asciiTheme="minorHAnsi" w:hAnsiTheme="minorHAnsi" w:cstheme="minorHAnsi"/>
          <w:sz w:val="22"/>
          <w:szCs w:val="22"/>
        </w:rPr>
        <w:t>Från</w:t>
      </w:r>
      <w:r>
        <w:rPr>
          <w:rFonts w:asciiTheme="minorHAnsi" w:hAnsiTheme="minorHAnsi" w:cstheme="minorHAnsi"/>
          <w:sz w:val="22"/>
          <w:szCs w:val="22"/>
        </w:rPr>
        <w:t xml:space="preserve"> och med</w:t>
      </w:r>
      <w:r w:rsidRPr="000C05E5">
        <w:rPr>
          <w:rFonts w:asciiTheme="minorHAnsi" w:hAnsiTheme="minorHAnsi" w:cstheme="minorHAnsi"/>
          <w:sz w:val="22"/>
          <w:szCs w:val="22"/>
        </w:rPr>
        <w:t xml:space="preserve"> 1 januari finnas möjlighet att använda </w:t>
      </w:r>
      <w:proofErr w:type="spellStart"/>
      <w:r w:rsidRPr="000C05E5">
        <w:rPr>
          <w:rFonts w:asciiTheme="minorHAnsi" w:hAnsiTheme="minorHAnsi" w:cstheme="minorHAnsi"/>
          <w:sz w:val="22"/>
          <w:szCs w:val="22"/>
        </w:rPr>
        <w:t>swish</w:t>
      </w:r>
      <w:proofErr w:type="spellEnd"/>
      <w:r w:rsidRPr="000C05E5">
        <w:rPr>
          <w:rFonts w:asciiTheme="minorHAnsi" w:hAnsiTheme="minorHAnsi" w:cstheme="minorHAnsi"/>
          <w:sz w:val="22"/>
          <w:szCs w:val="22"/>
        </w:rPr>
        <w:t xml:space="preserve"> för att lösa dygnskort. </w:t>
      </w:r>
    </w:p>
    <w:p w:rsidR="00706218" w:rsidRDefault="00906B61">
      <w:r>
        <w:t xml:space="preserve"> Årskort har tillhandahållits på samtliga försäljningsställen. Fiskerättsbevis för fiskerättsägare har tillhandahållits på Sportfiskedepån till en kostnad av 50 kr/år. Följande fiskekortspriser har gällt under 201</w:t>
      </w:r>
      <w:r w:rsidR="00FC7E6A">
        <w:t>5</w:t>
      </w:r>
      <w:r>
        <w:t>/1</w:t>
      </w:r>
      <w:r w:rsidR="00FC7E6A">
        <w:t>6</w:t>
      </w:r>
      <w:r>
        <w:t>: Årskort vuxen: 1200 kr Årskort ungdom: 300 kr Dagskort vuxen: (1/1 – 28/2) 150 kr (1/3 – 30/4) 130 kr (1/5 – 31/7) 80 kr (1/8 – 30/9) 130 kr Dagskort ungdom: 30 kr (oavsett månad) Familjekort: (16/6-31/7) 100 kr/dag (gäller för 2 vuxna + 3 barn 11-17 år) Information Föreningens hemsida kan nås på adress www.rfvo.se. På hemsidan finns aktuell information om fiskevårdsarbetet, fångstrapportering, resultat från elfisken, styrelsens sammansättning mm tillgänglig.</w:t>
      </w:r>
    </w:p>
    <w:p w:rsidR="00852E45" w:rsidRDefault="00906B61">
      <w:r>
        <w:t>Styrelsens sammansättning och möten Styrelsen har utöver årsmötet (201</w:t>
      </w:r>
      <w:r w:rsidR="00FC7E6A">
        <w:t>5</w:t>
      </w:r>
      <w:r>
        <w:t>-10-2</w:t>
      </w:r>
      <w:r w:rsidR="00FC7E6A">
        <w:t>7</w:t>
      </w:r>
      <w:r>
        <w:t xml:space="preserve">) sammanträtt </w:t>
      </w:r>
      <w:r w:rsidR="00FC7E6A">
        <w:t>sex</w:t>
      </w:r>
      <w:r>
        <w:t xml:space="preserve"> gånger under perioden i protokollförda möten (protokoll nr 9</w:t>
      </w:r>
      <w:r w:rsidR="00FC7E6A">
        <w:t>6</w:t>
      </w:r>
      <w:r>
        <w:t>-</w:t>
      </w:r>
      <w:r w:rsidR="00FC7E6A">
        <w:t>101</w:t>
      </w:r>
      <w:r>
        <w:t>) och utgjorts av ordföranden, sex ordinarie styrelseledamöter och två suppleanter och har bestått av följande medlemmar med respektive uppdrag: Dieter Eckhoff, ordförande</w:t>
      </w:r>
      <w:r w:rsidR="00954BAF">
        <w:t>.</w:t>
      </w:r>
      <w:r>
        <w:t xml:space="preserve"> </w:t>
      </w:r>
      <w:r w:rsidR="00954BAF">
        <w:t>Bengt Persson</w:t>
      </w:r>
      <w:r>
        <w:t>, styrelseledamot</w:t>
      </w:r>
      <w:r w:rsidR="00954BAF">
        <w:t xml:space="preserve"> och</w:t>
      </w:r>
      <w:r>
        <w:t xml:space="preserve"> vice ordförande</w:t>
      </w:r>
      <w:r w:rsidR="00954BAF">
        <w:t>,</w:t>
      </w:r>
      <w:r>
        <w:t xml:space="preserve"> </w:t>
      </w:r>
      <w:r w:rsidR="00954BAF">
        <w:t xml:space="preserve">representant Stadsbyggnadsnämnden. Robert Mason styrelseledamot och kassör. </w:t>
      </w:r>
      <w:r>
        <w:t>Linda Hellberg, styrelseledamot</w:t>
      </w:r>
      <w:r w:rsidR="00954BAF">
        <w:t xml:space="preserve"> och</w:t>
      </w:r>
      <w:r>
        <w:t xml:space="preserve"> sekreterare</w:t>
      </w:r>
      <w:r w:rsidR="00954BAF">
        <w:t>.</w:t>
      </w:r>
      <w:r>
        <w:t xml:space="preserve"> Martin Sommar, styrelseledamot, sakkunnig i fiskevårdsfrågor</w:t>
      </w:r>
      <w:r w:rsidR="00954BAF">
        <w:t>.</w:t>
      </w:r>
      <w:r>
        <w:t xml:space="preserve"> </w:t>
      </w:r>
      <w:r w:rsidR="00852E45">
        <w:t xml:space="preserve">Pontus Runeke, styrelseledamot. Johan Sendelius NSVA, styrelsesuppleant. Peter Magnusson, styrelsesuppleant. </w:t>
      </w:r>
      <w:r>
        <w:t>Stanislav Augustin, styrelseledamot, representant Stadsbyggnadsnämnden</w:t>
      </w:r>
      <w:r w:rsidR="00954BAF">
        <w:t>.</w:t>
      </w:r>
      <w:r>
        <w:t xml:space="preserve"> </w:t>
      </w:r>
    </w:p>
    <w:p w:rsidR="0058303B" w:rsidRDefault="00852E45">
      <w:r>
        <w:t>F</w:t>
      </w:r>
      <w:r w:rsidR="00906B61">
        <w:t xml:space="preserve">ör </w:t>
      </w:r>
      <w:proofErr w:type="spellStart"/>
      <w:r w:rsidR="00906B61">
        <w:t>Rååns</w:t>
      </w:r>
      <w:proofErr w:type="spellEnd"/>
      <w:r w:rsidR="00906B61">
        <w:t xml:space="preserve"> Fiskevårdsområdesförening genom Dieter Eckhoff Ordförande</w:t>
      </w:r>
    </w:p>
    <w:sectPr w:rsidR="0058303B" w:rsidSect="00583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35D87"/>
    <w:multiLevelType w:val="hybridMultilevel"/>
    <w:tmpl w:val="CA304CC2"/>
    <w:lvl w:ilvl="0" w:tplc="32B80E94">
      <w:numFmt w:val="bullet"/>
      <w:lvlText w:val="-"/>
      <w:lvlJc w:val="left"/>
      <w:pPr>
        <w:ind w:left="2968" w:hanging="360"/>
      </w:pPr>
      <w:rPr>
        <w:rFonts w:ascii="Times New Roman" w:eastAsia="Lucida Sans Unicode"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06B61"/>
    <w:rsid w:val="000C05E5"/>
    <w:rsid w:val="001E35FE"/>
    <w:rsid w:val="00366F96"/>
    <w:rsid w:val="004F3979"/>
    <w:rsid w:val="0058303B"/>
    <w:rsid w:val="00706218"/>
    <w:rsid w:val="007F21A5"/>
    <w:rsid w:val="00852E45"/>
    <w:rsid w:val="00906B61"/>
    <w:rsid w:val="009164F9"/>
    <w:rsid w:val="00954BAF"/>
    <w:rsid w:val="00AD70E0"/>
    <w:rsid w:val="00BA7AB5"/>
    <w:rsid w:val="00C45EB5"/>
    <w:rsid w:val="00DE4055"/>
    <w:rsid w:val="00E36641"/>
    <w:rsid w:val="00FC7E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C05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C05E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793</Words>
  <Characters>4208</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dc:creator>
  <cp:lastModifiedBy>Dicki</cp:lastModifiedBy>
  <cp:revision>7</cp:revision>
  <cp:lastPrinted>2016-10-14T06:28:00Z</cp:lastPrinted>
  <dcterms:created xsi:type="dcterms:W3CDTF">2016-10-13T08:05:00Z</dcterms:created>
  <dcterms:modified xsi:type="dcterms:W3CDTF">2016-10-14T07:24:00Z</dcterms:modified>
</cp:coreProperties>
</file>